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461" w:rsidRPr="00D70DAF" w:rsidRDefault="00D60461" w:rsidP="000F02C2">
      <w:pPr>
        <w:keepNext/>
        <w:spacing w:after="0" w:line="240" w:lineRule="auto"/>
        <w:ind w:right="-1"/>
        <w:jc w:val="both"/>
        <w:outlineLvl w:val="0"/>
        <w:rPr>
          <w:rFonts w:ascii="Times New Roman" w:eastAsiaTheme="minorEastAsia" w:hAnsi="Times New Roman" w:cs="Times New Roman"/>
          <w:b/>
          <w:spacing w:val="-4"/>
          <w:w w:val="98"/>
          <w:kern w:val="32"/>
          <w:sz w:val="21"/>
          <w:szCs w:val="21"/>
          <w:lang w:eastAsia="vi-VN"/>
        </w:rPr>
      </w:pPr>
    </w:p>
    <w:p w:rsidR="00D60461" w:rsidRPr="00EC0C54" w:rsidRDefault="006C7395" w:rsidP="006C7395">
      <w:pPr>
        <w:keepNext/>
        <w:spacing w:after="0" w:line="240" w:lineRule="auto"/>
        <w:jc w:val="center"/>
        <w:outlineLvl w:val="0"/>
        <w:rPr>
          <w:rFonts w:ascii="Times New Roman" w:eastAsiaTheme="minorEastAsia" w:hAnsi="Times New Roman" w:cs="Times New Roman"/>
          <w:b/>
          <w:bCs/>
          <w:color w:val="FF0000"/>
          <w:spacing w:val="-4"/>
          <w:w w:val="98"/>
          <w:kern w:val="32"/>
          <w:sz w:val="24"/>
          <w:szCs w:val="24"/>
          <w:lang w:eastAsia="vi-VN"/>
        </w:rPr>
      </w:pPr>
      <w:r w:rsidRPr="00EC0C54">
        <w:rPr>
          <w:rFonts w:ascii="Times New Roman" w:hAnsi="Times New Roman" w:cs="Times New Roman"/>
          <w:b/>
          <w:bCs/>
          <w:color w:val="FF0000"/>
          <w:sz w:val="24"/>
          <w:szCs w:val="24"/>
        </w:rPr>
        <w:t>GIẢI PHÁP NÂNG CAO KẾT NỐI DOANH NGHIỆP VỚI CƠ SỞ GIÁO DỤC NGHỀ NGHIỆP</w:t>
      </w:r>
    </w:p>
    <w:p w:rsidR="00D60461" w:rsidRPr="00D70DAF" w:rsidRDefault="00D60461" w:rsidP="000F02C2">
      <w:pPr>
        <w:keepNext/>
        <w:spacing w:after="0" w:line="240" w:lineRule="auto"/>
        <w:jc w:val="both"/>
        <w:outlineLvl w:val="0"/>
        <w:rPr>
          <w:rFonts w:ascii="Times New Roman" w:eastAsiaTheme="minorEastAsia" w:hAnsi="Times New Roman" w:cs="Times New Roman"/>
          <w:b/>
          <w:spacing w:val="-4"/>
          <w:w w:val="98"/>
          <w:kern w:val="32"/>
          <w:sz w:val="21"/>
          <w:szCs w:val="21"/>
          <w:lang w:eastAsia="vi-VN"/>
        </w:rPr>
      </w:pPr>
    </w:p>
    <w:p w:rsidR="006C7395" w:rsidRDefault="00DC3EAE" w:rsidP="00DC3EAE">
      <w:pPr>
        <w:keepNext/>
        <w:spacing w:after="0" w:line="240" w:lineRule="auto"/>
        <w:jc w:val="center"/>
        <w:outlineLvl w:val="0"/>
        <w:rPr>
          <w:rFonts w:ascii="Times New Roman" w:eastAsiaTheme="minorEastAsia" w:hAnsi="Times New Roman" w:cs="Times New Roman"/>
          <w:b/>
          <w:spacing w:val="-4"/>
          <w:w w:val="98"/>
          <w:kern w:val="32"/>
          <w:sz w:val="24"/>
          <w:szCs w:val="24"/>
          <w:lang w:eastAsia="vi-VN"/>
        </w:rPr>
      </w:pPr>
      <w:r w:rsidRPr="00EC0C54">
        <w:rPr>
          <w:rFonts w:ascii="Times New Roman" w:eastAsiaTheme="minorEastAsia" w:hAnsi="Times New Roman" w:cs="Times New Roman"/>
          <w:b/>
          <w:spacing w:val="-4"/>
          <w:w w:val="98"/>
          <w:kern w:val="32"/>
          <w:sz w:val="24"/>
          <w:szCs w:val="24"/>
          <w:lang w:eastAsia="vi-VN"/>
        </w:rPr>
        <w:t>SOLUTIONS TO IMPROVE BUSINESS CONNECTION WITH VOCATIONAL EDUCATION INSTITUTIONS</w:t>
      </w:r>
    </w:p>
    <w:p w:rsidR="00DC3EAE" w:rsidRDefault="00DC3EAE" w:rsidP="00347CE1">
      <w:pPr>
        <w:keepNext/>
        <w:spacing w:after="0" w:line="240" w:lineRule="auto"/>
        <w:outlineLvl w:val="0"/>
        <w:rPr>
          <w:rFonts w:ascii="Times New Roman" w:eastAsiaTheme="minorEastAsia" w:hAnsi="Times New Roman" w:cs="Times New Roman"/>
          <w:b/>
          <w:spacing w:val="-4"/>
          <w:w w:val="98"/>
          <w:kern w:val="32"/>
          <w:sz w:val="21"/>
          <w:szCs w:val="21"/>
          <w:lang w:eastAsia="vi-VN"/>
        </w:rPr>
      </w:pPr>
    </w:p>
    <w:p w:rsidR="00347CE1" w:rsidRPr="00BC36C8" w:rsidRDefault="00347CE1" w:rsidP="00347CE1">
      <w:pPr>
        <w:keepNext/>
        <w:spacing w:after="0" w:line="240" w:lineRule="auto"/>
        <w:outlineLvl w:val="0"/>
        <w:rPr>
          <w:rFonts w:ascii="Times New Roman" w:eastAsiaTheme="minorEastAsia" w:hAnsi="Times New Roman" w:cs="Times New Roman"/>
          <w:spacing w:val="-4"/>
          <w:w w:val="98"/>
          <w:kern w:val="32"/>
          <w:sz w:val="21"/>
          <w:szCs w:val="21"/>
          <w:lang w:eastAsia="vi-VN"/>
        </w:rPr>
      </w:pPr>
      <w:r w:rsidRPr="00BC36C8">
        <w:rPr>
          <w:rFonts w:ascii="Times New Roman" w:eastAsiaTheme="minorEastAsia" w:hAnsi="Times New Roman" w:cs="Times New Roman"/>
          <w:spacing w:val="-4"/>
          <w:w w:val="98"/>
          <w:kern w:val="32"/>
          <w:sz w:val="21"/>
          <w:szCs w:val="21"/>
          <w:lang w:eastAsia="vi-VN"/>
        </w:rPr>
        <w:t xml:space="preserve">                                                              </w:t>
      </w:r>
      <w:r w:rsidR="00BC36C8" w:rsidRPr="00BC36C8">
        <w:rPr>
          <w:rFonts w:ascii="Times New Roman" w:eastAsiaTheme="minorEastAsia" w:hAnsi="Times New Roman" w:cs="Times New Roman"/>
          <w:spacing w:val="-4"/>
          <w:w w:val="98"/>
          <w:kern w:val="32"/>
          <w:sz w:val="21"/>
          <w:szCs w:val="21"/>
          <w:lang w:eastAsia="vi-VN"/>
        </w:rPr>
        <w:t xml:space="preserve">  </w:t>
      </w:r>
      <w:r w:rsidR="00BC36C8">
        <w:rPr>
          <w:rFonts w:ascii="Times New Roman" w:eastAsiaTheme="minorEastAsia" w:hAnsi="Times New Roman" w:cs="Times New Roman"/>
          <w:spacing w:val="-4"/>
          <w:w w:val="98"/>
          <w:kern w:val="32"/>
          <w:sz w:val="21"/>
          <w:szCs w:val="21"/>
          <w:lang w:eastAsia="vi-VN"/>
        </w:rPr>
        <w:t xml:space="preserve">Khoa Điện – Điện tử, </w:t>
      </w:r>
      <w:r w:rsidRPr="00BC36C8">
        <w:rPr>
          <w:rFonts w:ascii="Times New Roman" w:eastAsiaTheme="minorEastAsia" w:hAnsi="Times New Roman" w:cs="Times New Roman"/>
          <w:spacing w:val="-4"/>
          <w:w w:val="98"/>
          <w:kern w:val="32"/>
          <w:sz w:val="21"/>
          <w:szCs w:val="21"/>
          <w:lang w:eastAsia="vi-VN"/>
        </w:rPr>
        <w:t>Trường Cao đẳng Lý Tự Trọng TP.HCM</w:t>
      </w:r>
    </w:p>
    <w:p w:rsidR="00347CE1" w:rsidRPr="00BC36C8" w:rsidRDefault="00347CE1" w:rsidP="00347CE1">
      <w:pPr>
        <w:keepNext/>
        <w:tabs>
          <w:tab w:val="left" w:pos="3098"/>
        </w:tabs>
        <w:spacing w:after="0" w:line="240" w:lineRule="auto"/>
        <w:outlineLvl w:val="0"/>
        <w:rPr>
          <w:rFonts w:ascii="Times New Roman" w:eastAsiaTheme="minorEastAsia" w:hAnsi="Times New Roman" w:cs="Times New Roman"/>
          <w:i/>
          <w:spacing w:val="-4"/>
          <w:w w:val="98"/>
          <w:kern w:val="32"/>
          <w:sz w:val="21"/>
          <w:szCs w:val="21"/>
          <w:lang w:eastAsia="vi-VN"/>
        </w:rPr>
      </w:pPr>
      <w:r>
        <w:rPr>
          <w:rFonts w:ascii="Times New Roman" w:eastAsiaTheme="minorEastAsia" w:hAnsi="Times New Roman" w:cs="Times New Roman"/>
          <w:b/>
          <w:spacing w:val="-4"/>
          <w:w w:val="98"/>
          <w:kern w:val="32"/>
          <w:sz w:val="21"/>
          <w:szCs w:val="21"/>
          <w:lang w:eastAsia="vi-VN"/>
        </w:rPr>
        <w:t>Huỳnh Ngọc Mai</w:t>
      </w:r>
      <w:r>
        <w:rPr>
          <w:rFonts w:ascii="Times New Roman" w:eastAsiaTheme="minorEastAsia" w:hAnsi="Times New Roman" w:cs="Times New Roman"/>
          <w:b/>
          <w:spacing w:val="-4"/>
          <w:w w:val="98"/>
          <w:kern w:val="32"/>
          <w:sz w:val="21"/>
          <w:szCs w:val="21"/>
          <w:vertAlign w:val="superscript"/>
          <w:lang w:eastAsia="vi-VN"/>
        </w:rPr>
        <w:t>1</w:t>
      </w:r>
      <w:r w:rsidR="00BC36C8">
        <w:rPr>
          <w:rFonts w:ascii="Times New Roman" w:eastAsiaTheme="minorEastAsia" w:hAnsi="Times New Roman" w:cs="Times New Roman"/>
          <w:b/>
          <w:spacing w:val="-4"/>
          <w:w w:val="98"/>
          <w:kern w:val="32"/>
          <w:sz w:val="21"/>
          <w:szCs w:val="21"/>
          <w:vertAlign w:val="superscript"/>
          <w:lang w:eastAsia="vi-VN"/>
        </w:rPr>
        <w:t xml:space="preserve"> </w:t>
      </w:r>
      <w:r w:rsidR="00BC36C8">
        <w:rPr>
          <w:rFonts w:ascii="Times New Roman" w:eastAsiaTheme="minorEastAsia" w:hAnsi="Times New Roman" w:cs="Times New Roman"/>
          <w:spacing w:val="-4"/>
          <w:w w:val="98"/>
          <w:kern w:val="32"/>
          <w:sz w:val="21"/>
          <w:szCs w:val="21"/>
          <w:lang w:eastAsia="vi-VN"/>
        </w:rPr>
        <w:t xml:space="preserve">                               </w:t>
      </w:r>
      <w:r w:rsidR="00BC36C8" w:rsidRPr="00BC36C8">
        <w:rPr>
          <w:rFonts w:ascii="Times New Roman" w:eastAsiaTheme="minorEastAsia" w:hAnsi="Times New Roman" w:cs="Times New Roman"/>
          <w:i/>
          <w:spacing w:val="-4"/>
          <w:w w:val="98"/>
          <w:kern w:val="32"/>
          <w:sz w:val="21"/>
          <w:szCs w:val="21"/>
          <w:lang w:eastAsia="vi-VN"/>
        </w:rPr>
        <w:t xml:space="preserve">Email: </w:t>
      </w:r>
      <w:r w:rsidRPr="00BC36C8">
        <w:rPr>
          <w:rFonts w:ascii="Times New Roman" w:eastAsiaTheme="minorEastAsia" w:hAnsi="Times New Roman" w:cs="Times New Roman"/>
          <w:i/>
          <w:spacing w:val="-4"/>
          <w:w w:val="98"/>
          <w:kern w:val="32"/>
          <w:sz w:val="21"/>
          <w:szCs w:val="21"/>
          <w:lang w:eastAsia="vi-VN"/>
        </w:rPr>
        <w:t>huynhngocmai@lttc.edu.vn</w:t>
      </w:r>
    </w:p>
    <w:p w:rsidR="00347CE1" w:rsidRPr="00347CE1" w:rsidRDefault="00347CE1" w:rsidP="00347CE1">
      <w:pPr>
        <w:keepNext/>
        <w:tabs>
          <w:tab w:val="left" w:pos="3164"/>
        </w:tabs>
        <w:spacing w:after="0" w:line="240" w:lineRule="auto"/>
        <w:outlineLvl w:val="0"/>
        <w:rPr>
          <w:rFonts w:ascii="Times New Roman" w:eastAsiaTheme="minorEastAsia" w:hAnsi="Times New Roman" w:cs="Times New Roman"/>
          <w:b/>
          <w:spacing w:val="-4"/>
          <w:w w:val="98"/>
          <w:kern w:val="32"/>
          <w:sz w:val="21"/>
          <w:szCs w:val="21"/>
          <w:lang w:eastAsia="vi-VN"/>
        </w:rPr>
      </w:pPr>
      <w:r>
        <w:rPr>
          <w:rFonts w:ascii="Times New Roman" w:eastAsiaTheme="minorEastAsia" w:hAnsi="Times New Roman" w:cs="Times New Roman"/>
          <w:b/>
          <w:spacing w:val="-4"/>
          <w:w w:val="98"/>
          <w:kern w:val="32"/>
          <w:sz w:val="21"/>
          <w:szCs w:val="21"/>
          <w:lang w:eastAsia="vi-VN"/>
        </w:rPr>
        <w:t>Phạm Minh Nghĩa</w:t>
      </w:r>
      <w:r>
        <w:rPr>
          <w:rFonts w:ascii="Times New Roman" w:eastAsiaTheme="minorEastAsia" w:hAnsi="Times New Roman" w:cs="Times New Roman"/>
          <w:b/>
          <w:spacing w:val="-4"/>
          <w:w w:val="98"/>
          <w:kern w:val="32"/>
          <w:sz w:val="21"/>
          <w:szCs w:val="21"/>
          <w:vertAlign w:val="superscript"/>
          <w:lang w:eastAsia="vi-VN"/>
        </w:rPr>
        <w:t>2</w:t>
      </w:r>
      <w:r w:rsidR="00BC36C8">
        <w:rPr>
          <w:rFonts w:ascii="Times New Roman" w:eastAsiaTheme="minorEastAsia" w:hAnsi="Times New Roman" w:cs="Times New Roman"/>
          <w:b/>
          <w:spacing w:val="-4"/>
          <w:w w:val="98"/>
          <w:kern w:val="32"/>
          <w:sz w:val="21"/>
          <w:szCs w:val="21"/>
          <w:vertAlign w:val="superscript"/>
          <w:lang w:eastAsia="vi-VN"/>
        </w:rPr>
        <w:t xml:space="preserve"> </w:t>
      </w:r>
      <w:r w:rsidR="00BC36C8">
        <w:rPr>
          <w:rFonts w:ascii="Times New Roman" w:eastAsiaTheme="minorEastAsia" w:hAnsi="Times New Roman" w:cs="Times New Roman"/>
          <w:spacing w:val="-4"/>
          <w:w w:val="98"/>
          <w:kern w:val="32"/>
          <w:sz w:val="21"/>
          <w:szCs w:val="21"/>
          <w:lang w:eastAsia="vi-VN"/>
        </w:rPr>
        <w:t xml:space="preserve">                             </w:t>
      </w:r>
      <w:r w:rsidR="00BC36C8" w:rsidRPr="00BC36C8">
        <w:rPr>
          <w:rFonts w:ascii="Times New Roman" w:eastAsiaTheme="minorEastAsia" w:hAnsi="Times New Roman" w:cs="Times New Roman"/>
          <w:i/>
          <w:spacing w:val="-4"/>
          <w:w w:val="98"/>
          <w:kern w:val="32"/>
          <w:sz w:val="21"/>
          <w:szCs w:val="21"/>
          <w:lang w:eastAsia="vi-VN"/>
        </w:rPr>
        <w:t xml:space="preserve">Email: </w:t>
      </w:r>
      <w:r w:rsidRPr="00BC36C8">
        <w:rPr>
          <w:rFonts w:ascii="Times New Roman" w:eastAsiaTheme="minorEastAsia" w:hAnsi="Times New Roman" w:cs="Times New Roman"/>
          <w:i/>
          <w:spacing w:val="-4"/>
          <w:w w:val="98"/>
          <w:kern w:val="32"/>
          <w:sz w:val="21"/>
          <w:szCs w:val="21"/>
          <w:lang w:eastAsia="vi-VN"/>
        </w:rPr>
        <w:t>phamminhnghia@lttc.edu.vn</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D70DAF" w:rsidRPr="00D70DAF">
        <w:tc>
          <w:tcPr>
            <w:tcW w:w="2552" w:type="dxa"/>
            <w:vAlign w:val="center"/>
          </w:tcPr>
          <w:p w:rsidR="00D60461" w:rsidRPr="00D70DAF" w:rsidRDefault="00CF381B" w:rsidP="000F02C2">
            <w:pPr>
              <w:spacing w:line="240" w:lineRule="auto"/>
              <w:jc w:val="both"/>
              <w:rPr>
                <w:rFonts w:ascii="Times New Roman" w:hAnsi="Times New Roman" w:cs="Times New Roman"/>
                <w:b/>
                <w:bCs/>
                <w:sz w:val="21"/>
                <w:szCs w:val="21"/>
              </w:rPr>
            </w:pPr>
            <w:r w:rsidRPr="00D70DAF">
              <w:rPr>
                <w:rFonts w:ascii="Times New Roman" w:hAnsi="Times New Roman" w:cs="Times New Roman"/>
                <w:b/>
                <w:bCs/>
                <w:sz w:val="21"/>
                <w:szCs w:val="21"/>
              </w:rPr>
              <w:t xml:space="preserve">TỪ KHÓA: </w:t>
            </w:r>
          </w:p>
          <w:p w:rsidR="00D60461" w:rsidRPr="00D70DAF" w:rsidRDefault="003B3BAB" w:rsidP="000F02C2">
            <w:pPr>
              <w:spacing w:line="240" w:lineRule="auto"/>
              <w:jc w:val="both"/>
              <w:rPr>
                <w:rFonts w:ascii="Times New Roman" w:hAnsi="Times New Roman" w:cs="Times New Roman"/>
                <w:b/>
                <w:bCs/>
                <w:sz w:val="21"/>
                <w:szCs w:val="21"/>
              </w:rPr>
            </w:pPr>
            <w:r w:rsidRPr="00D70DAF">
              <w:rPr>
                <w:rFonts w:ascii="Times New Roman" w:hAnsi="Times New Roman" w:cs="Times New Roman"/>
                <w:sz w:val="21"/>
                <w:szCs w:val="21"/>
              </w:rPr>
              <w:t>Giải pháp, doanh nghiệp, kết nối, cơ sở đào tạo, nguồn nhân lực</w:t>
            </w:r>
          </w:p>
          <w:p w:rsidR="00D60461" w:rsidRPr="00D70DAF" w:rsidRDefault="00D60461" w:rsidP="000F02C2">
            <w:pPr>
              <w:spacing w:line="240" w:lineRule="auto"/>
              <w:jc w:val="both"/>
              <w:rPr>
                <w:rFonts w:ascii="Times New Roman" w:hAnsi="Times New Roman" w:cs="Times New Roman"/>
                <w:b/>
                <w:bCs/>
                <w:sz w:val="21"/>
                <w:szCs w:val="21"/>
              </w:rPr>
            </w:pPr>
          </w:p>
          <w:p w:rsidR="00D60461" w:rsidRPr="00D70DAF" w:rsidRDefault="00CF381B" w:rsidP="000F02C2">
            <w:pPr>
              <w:spacing w:line="240" w:lineRule="auto"/>
              <w:jc w:val="both"/>
              <w:rPr>
                <w:rFonts w:ascii="Times New Roman" w:hAnsi="Times New Roman" w:cs="Times New Roman"/>
                <w:sz w:val="21"/>
                <w:szCs w:val="21"/>
              </w:rPr>
            </w:pPr>
            <w:r w:rsidRPr="00D70DAF">
              <w:rPr>
                <w:rFonts w:ascii="Times New Roman" w:hAnsi="Times New Roman" w:cs="Times New Roman"/>
                <w:b/>
                <w:bCs/>
                <w:sz w:val="21"/>
                <w:szCs w:val="21"/>
              </w:rPr>
              <w:t>KEY WORDS</w:t>
            </w:r>
            <w:r w:rsidRPr="00D70DAF">
              <w:rPr>
                <w:rFonts w:ascii="Times New Roman" w:hAnsi="Times New Roman" w:cs="Times New Roman"/>
                <w:sz w:val="21"/>
                <w:szCs w:val="21"/>
              </w:rPr>
              <w:t>:</w:t>
            </w:r>
          </w:p>
          <w:p w:rsidR="00D60461" w:rsidRPr="00D70DAF" w:rsidRDefault="00D60461" w:rsidP="000F02C2">
            <w:pPr>
              <w:spacing w:before="40" w:after="0" w:line="240" w:lineRule="auto"/>
              <w:jc w:val="both"/>
              <w:rPr>
                <w:rFonts w:ascii="Times New Roman" w:hAnsi="Times New Roman" w:cs="Times New Roman"/>
                <w:b/>
                <w:spacing w:val="-4"/>
                <w:w w:val="98"/>
                <w:sz w:val="21"/>
                <w:szCs w:val="21"/>
              </w:rPr>
            </w:pPr>
          </w:p>
          <w:p w:rsidR="00D60461" w:rsidRPr="00D70DAF" w:rsidRDefault="003B3BAB" w:rsidP="000F02C2">
            <w:pPr>
              <w:spacing w:before="40" w:after="0" w:line="240" w:lineRule="auto"/>
              <w:jc w:val="both"/>
              <w:rPr>
                <w:rFonts w:ascii="Times New Roman" w:hAnsi="Times New Roman" w:cs="Times New Roman"/>
                <w:b/>
                <w:spacing w:val="-4"/>
                <w:w w:val="98"/>
                <w:sz w:val="21"/>
                <w:szCs w:val="21"/>
              </w:rPr>
            </w:pPr>
            <w:r w:rsidRPr="00D70DAF">
              <w:rPr>
                <w:rFonts w:ascii="Times New Roman" w:hAnsi="Times New Roman" w:cs="Times New Roman"/>
                <w:b/>
                <w:spacing w:val="-4"/>
                <w:w w:val="98"/>
                <w:sz w:val="21"/>
                <w:szCs w:val="21"/>
              </w:rPr>
              <w:t>Solutions, businesses, connections, training facilities, human resources</w:t>
            </w:r>
          </w:p>
          <w:p w:rsidR="00D60461" w:rsidRPr="00D70DAF" w:rsidRDefault="00D60461" w:rsidP="000F02C2">
            <w:pPr>
              <w:spacing w:before="40" w:after="0" w:line="240" w:lineRule="auto"/>
              <w:jc w:val="both"/>
              <w:rPr>
                <w:rFonts w:ascii="Times New Roman" w:hAnsi="Times New Roman" w:cs="Times New Roman"/>
                <w:b/>
                <w:spacing w:val="-4"/>
                <w:w w:val="98"/>
                <w:sz w:val="21"/>
                <w:szCs w:val="21"/>
              </w:rPr>
            </w:pPr>
          </w:p>
          <w:p w:rsidR="00D60461" w:rsidRPr="00D70DAF" w:rsidRDefault="00D60461" w:rsidP="000F02C2">
            <w:pPr>
              <w:spacing w:before="40" w:after="0" w:line="240" w:lineRule="auto"/>
              <w:jc w:val="both"/>
              <w:rPr>
                <w:rFonts w:ascii="Times New Roman" w:hAnsi="Times New Roman" w:cs="Times New Roman"/>
                <w:b/>
                <w:spacing w:val="-4"/>
                <w:w w:val="98"/>
                <w:sz w:val="21"/>
                <w:szCs w:val="21"/>
              </w:rPr>
            </w:pPr>
          </w:p>
        </w:tc>
        <w:tc>
          <w:tcPr>
            <w:tcW w:w="281" w:type="dxa"/>
            <w:vMerge w:val="restart"/>
            <w:vAlign w:val="center"/>
          </w:tcPr>
          <w:p w:rsidR="00D60461" w:rsidRPr="00D70DAF" w:rsidRDefault="00D60461" w:rsidP="000F02C2">
            <w:pPr>
              <w:spacing w:before="40" w:after="0" w:line="240" w:lineRule="auto"/>
              <w:jc w:val="both"/>
              <w:rPr>
                <w:rFonts w:ascii="Times New Roman" w:hAnsi="Times New Roman" w:cs="Times New Roman"/>
                <w:spacing w:val="-4"/>
                <w:w w:val="98"/>
                <w:sz w:val="21"/>
                <w:szCs w:val="21"/>
              </w:rPr>
            </w:pPr>
          </w:p>
        </w:tc>
        <w:tc>
          <w:tcPr>
            <w:tcW w:w="6239" w:type="dxa"/>
            <w:vAlign w:val="center"/>
          </w:tcPr>
          <w:p w:rsidR="00347CE1" w:rsidRPr="00347CE1" w:rsidRDefault="00347CE1" w:rsidP="00347CE1">
            <w:pPr>
              <w:spacing w:before="40" w:after="0" w:line="240" w:lineRule="auto"/>
              <w:jc w:val="both"/>
              <w:rPr>
                <w:rFonts w:ascii="Times New Roman" w:hAnsi="Times New Roman" w:cs="Times New Roman"/>
                <w:spacing w:val="-4"/>
                <w:w w:val="98"/>
                <w:sz w:val="21"/>
                <w:szCs w:val="21"/>
              </w:rPr>
            </w:pPr>
            <w:bookmarkStart w:id="0" w:name="_GoBack"/>
            <w:bookmarkEnd w:id="0"/>
          </w:p>
          <w:p w:rsidR="00D60461" w:rsidRPr="00D70DAF" w:rsidRDefault="00D60461" w:rsidP="000F02C2">
            <w:pPr>
              <w:spacing w:before="40" w:after="0" w:line="240" w:lineRule="auto"/>
              <w:jc w:val="both"/>
              <w:rPr>
                <w:rFonts w:ascii="Times New Roman" w:hAnsi="Times New Roman" w:cs="Times New Roman"/>
                <w:i/>
                <w:spacing w:val="-4"/>
                <w:w w:val="98"/>
                <w:sz w:val="21"/>
                <w:szCs w:val="21"/>
              </w:rPr>
            </w:pPr>
          </w:p>
          <w:p w:rsidR="00D60461" w:rsidRPr="00D70DAF" w:rsidRDefault="00CF381B" w:rsidP="000F02C2">
            <w:pPr>
              <w:pBdr>
                <w:left w:val="thinThickSmallGap" w:sz="24" w:space="4" w:color="auto"/>
              </w:pBdr>
              <w:spacing w:line="240" w:lineRule="auto"/>
              <w:jc w:val="both"/>
              <w:rPr>
                <w:rFonts w:ascii="Times New Roman" w:eastAsia="SimSun" w:hAnsi="Times New Roman" w:cs="Times New Roman"/>
                <w:b/>
                <w:sz w:val="21"/>
                <w:szCs w:val="21"/>
              </w:rPr>
            </w:pPr>
            <w:r w:rsidRPr="00D70DAF">
              <w:rPr>
                <w:rFonts w:ascii="Times New Roman" w:eastAsia="SimSun" w:hAnsi="Times New Roman" w:cs="Times New Roman"/>
                <w:b/>
                <w:sz w:val="21"/>
                <w:szCs w:val="21"/>
              </w:rPr>
              <w:t xml:space="preserve">TÓM TẮT: </w:t>
            </w:r>
          </w:p>
          <w:p w:rsidR="00D60461" w:rsidRPr="00D70DAF" w:rsidRDefault="003B3BAB" w:rsidP="000F02C2">
            <w:pPr>
              <w:pBdr>
                <w:left w:val="thinThickSmallGap" w:sz="24" w:space="4" w:color="auto"/>
              </w:pBdr>
              <w:spacing w:line="240" w:lineRule="auto"/>
              <w:jc w:val="both"/>
              <w:rPr>
                <w:rFonts w:ascii="Times New Roman" w:hAnsi="Times New Roman" w:cs="Times New Roman"/>
                <w:b/>
                <w:sz w:val="21"/>
                <w:szCs w:val="21"/>
              </w:rPr>
            </w:pPr>
            <w:r w:rsidRPr="00D70DAF">
              <w:rPr>
                <w:rFonts w:ascii="Times New Roman" w:hAnsi="Times New Roman" w:cs="Times New Roman"/>
                <w:sz w:val="21"/>
                <w:szCs w:val="21"/>
              </w:rPr>
              <w:t>Đào tạo nguồn nhân lực chất lượng cao nhằm đáp ứng nhu cầu của thị trường lao động là một vấn đề trọng tâm mà các cơ sở giáo dục và đào tạo đặc biệt chú trọng. Việc nâng cao chất lượng nguồn nhân lực được xem là yếu tố then chốt và cấp bách trong lĩnh vực giáo dục, Theo tìm hiểu về mức độ cần thiết và mức độ đáp ứng trong quá trình kết nối giữa doanh nghiệp và các cơ sở giáo dục thì mức độ cần thiết ở mức cao, tuy nhiên mức độ đáp ứng lại chỉ ở mức khá. Điều này cho thấy sự chênh lệch giữa nhu cầu thực tế và khả năng đáp ứng hiện tại. Để giải quyết vấn đề này, việc gắn kết chặt chẽ giữa lí thuyết và thực tiễn trong quá trình đào tạo là hết sức cần thiết. Bài viết đề xuất một số giải pháp nhằm nâng cao việc kết nối giữa doanh nghiệp và các cơ sở giáo dục nghề nghiệp cũng như giáo dục đại học.</w:t>
            </w:r>
          </w:p>
          <w:p w:rsidR="00D60461" w:rsidRPr="00D70DAF" w:rsidRDefault="00CF381B" w:rsidP="000F02C2">
            <w:pPr>
              <w:pBdr>
                <w:left w:val="thinThickSmallGap" w:sz="24" w:space="4" w:color="auto"/>
              </w:pBdr>
              <w:spacing w:line="240" w:lineRule="auto"/>
              <w:jc w:val="both"/>
              <w:rPr>
                <w:rFonts w:ascii="Times New Roman" w:eastAsia="SimSun" w:hAnsi="Times New Roman" w:cs="Times New Roman"/>
                <w:b/>
                <w:sz w:val="21"/>
                <w:szCs w:val="21"/>
              </w:rPr>
            </w:pPr>
            <w:r w:rsidRPr="00D70DAF">
              <w:rPr>
                <w:rFonts w:ascii="Times New Roman" w:eastAsia="SimSun" w:hAnsi="Times New Roman" w:cs="Times New Roman"/>
                <w:b/>
                <w:sz w:val="21"/>
                <w:szCs w:val="21"/>
              </w:rPr>
              <w:t xml:space="preserve">ABSTRACT: </w:t>
            </w:r>
          </w:p>
          <w:p w:rsidR="00D60461" w:rsidRPr="00D70DAF" w:rsidRDefault="003B3BAB" w:rsidP="003B3BAB">
            <w:pPr>
              <w:pBdr>
                <w:left w:val="thinThickSmallGap" w:sz="24" w:space="4" w:color="auto"/>
              </w:pBdr>
              <w:spacing w:line="240" w:lineRule="auto"/>
              <w:jc w:val="both"/>
              <w:rPr>
                <w:rFonts w:ascii="Times New Roman" w:hAnsi="Times New Roman" w:cs="Times New Roman"/>
                <w:iCs/>
                <w:spacing w:val="-4"/>
                <w:w w:val="98"/>
                <w:sz w:val="21"/>
                <w:szCs w:val="21"/>
              </w:rPr>
            </w:pPr>
            <w:r w:rsidRPr="00D70DAF">
              <w:rPr>
                <w:rFonts w:ascii="Times New Roman" w:hAnsi="Times New Roman" w:cs="Times New Roman"/>
                <w:iCs/>
                <w:spacing w:val="-4"/>
                <w:w w:val="98"/>
                <w:sz w:val="21"/>
                <w:szCs w:val="21"/>
              </w:rPr>
              <w:t>Training high-quality human resources to meet the needs of the labor market is a key issue that educational and training institutions pay special attention to. Improving the quality of human resources is considered a key and urgent factor in the field of education. According to the study on the level of necessity and the level of response in the process of connecting businesses and educational institutions, the level of necessity is high, but the level of response is only at a fair level. This shows the gap between actual needs and current response capacity. To solve this problem, it is necessary to closely link theory and practice in the training process. The article proposes a number of solutions to improve the connection between businesses and vocational and higher education institutions.</w:t>
            </w:r>
          </w:p>
        </w:tc>
      </w:tr>
      <w:tr w:rsidR="00D70DAF" w:rsidRPr="00D70DAF">
        <w:tc>
          <w:tcPr>
            <w:tcW w:w="2552" w:type="dxa"/>
            <w:vAlign w:val="center"/>
          </w:tcPr>
          <w:p w:rsidR="00D60461" w:rsidRPr="00D70DAF" w:rsidRDefault="00D60461" w:rsidP="000F02C2">
            <w:pPr>
              <w:spacing w:after="0" w:line="240" w:lineRule="auto"/>
              <w:ind w:left="29"/>
              <w:jc w:val="both"/>
              <w:rPr>
                <w:rFonts w:ascii="Times New Roman" w:hAnsi="Times New Roman" w:cs="Times New Roman"/>
                <w:i/>
                <w:spacing w:val="-4"/>
                <w:w w:val="98"/>
                <w:sz w:val="21"/>
                <w:szCs w:val="21"/>
              </w:rPr>
            </w:pPr>
          </w:p>
        </w:tc>
        <w:tc>
          <w:tcPr>
            <w:tcW w:w="281" w:type="dxa"/>
            <w:vMerge/>
            <w:vAlign w:val="center"/>
          </w:tcPr>
          <w:p w:rsidR="00D60461" w:rsidRPr="00D70DAF" w:rsidRDefault="00D60461" w:rsidP="000F02C2">
            <w:pPr>
              <w:spacing w:before="40" w:after="0" w:line="240" w:lineRule="auto"/>
              <w:jc w:val="both"/>
              <w:rPr>
                <w:rFonts w:ascii="Times New Roman" w:hAnsi="Times New Roman" w:cs="Times New Roman"/>
                <w:spacing w:val="-4"/>
                <w:w w:val="98"/>
                <w:sz w:val="21"/>
                <w:szCs w:val="21"/>
              </w:rPr>
            </w:pPr>
          </w:p>
        </w:tc>
        <w:tc>
          <w:tcPr>
            <w:tcW w:w="6239" w:type="dxa"/>
            <w:vAlign w:val="center"/>
          </w:tcPr>
          <w:p w:rsidR="00D60461" w:rsidRPr="00D70DAF" w:rsidRDefault="00D60461" w:rsidP="000F02C2">
            <w:pPr>
              <w:spacing w:before="40" w:after="0" w:line="240" w:lineRule="auto"/>
              <w:jc w:val="both"/>
              <w:rPr>
                <w:rFonts w:ascii="Times New Roman" w:hAnsi="Times New Roman" w:cs="Times New Roman"/>
                <w:spacing w:val="-4"/>
                <w:w w:val="98"/>
                <w:sz w:val="21"/>
                <w:szCs w:val="21"/>
              </w:rPr>
            </w:pPr>
          </w:p>
        </w:tc>
      </w:tr>
      <w:tr w:rsidR="00D70DAF" w:rsidRPr="00D70DAF">
        <w:trPr>
          <w:gridAfter w:val="1"/>
          <w:wAfter w:w="6239" w:type="dxa"/>
          <w:trHeight w:val="854"/>
        </w:trPr>
        <w:tc>
          <w:tcPr>
            <w:tcW w:w="2552" w:type="dxa"/>
          </w:tcPr>
          <w:p w:rsidR="00D60461" w:rsidRPr="00D70DAF" w:rsidRDefault="00D60461" w:rsidP="00CE5139">
            <w:pPr>
              <w:spacing w:before="40" w:after="0" w:line="240" w:lineRule="auto"/>
              <w:jc w:val="both"/>
              <w:rPr>
                <w:rFonts w:ascii="Times New Roman" w:hAnsi="Times New Roman" w:cs="Times New Roman"/>
                <w:spacing w:val="-4"/>
                <w:w w:val="98"/>
                <w:sz w:val="21"/>
                <w:szCs w:val="21"/>
              </w:rPr>
            </w:pPr>
          </w:p>
        </w:tc>
        <w:tc>
          <w:tcPr>
            <w:tcW w:w="281" w:type="dxa"/>
            <w:vMerge/>
            <w:shd w:val="clear" w:color="auto" w:fill="FFFFFF" w:themeFill="background1"/>
            <w:vAlign w:val="center"/>
          </w:tcPr>
          <w:p w:rsidR="00D60461" w:rsidRPr="00D70DAF" w:rsidRDefault="00D60461" w:rsidP="000F02C2">
            <w:pPr>
              <w:spacing w:before="40" w:after="0" w:line="240" w:lineRule="auto"/>
              <w:jc w:val="both"/>
              <w:rPr>
                <w:rFonts w:ascii="Times New Roman" w:hAnsi="Times New Roman" w:cs="Times New Roman"/>
                <w:b/>
                <w:spacing w:val="-4"/>
                <w:w w:val="98"/>
                <w:sz w:val="21"/>
                <w:szCs w:val="21"/>
              </w:rPr>
            </w:pPr>
          </w:p>
        </w:tc>
      </w:tr>
    </w:tbl>
    <w:p w:rsidR="0023549A" w:rsidRPr="00EC0C54" w:rsidRDefault="000C2490" w:rsidP="000F02C2">
      <w:pPr>
        <w:pStyle w:val="ListParagraph"/>
        <w:numPr>
          <w:ilvl w:val="0"/>
          <w:numId w:val="4"/>
        </w:numPr>
        <w:tabs>
          <w:tab w:val="left" w:pos="567"/>
        </w:tabs>
        <w:autoSpaceDE w:val="0"/>
        <w:autoSpaceDN w:val="0"/>
        <w:adjustRightInd w:val="0"/>
        <w:spacing w:before="40" w:after="0" w:line="240" w:lineRule="auto"/>
        <w:jc w:val="both"/>
        <w:rPr>
          <w:rFonts w:ascii="Times New Roman" w:hAnsi="Times New Roman" w:cs="Times New Roman"/>
          <w:b/>
          <w:bCs/>
          <w:sz w:val="24"/>
          <w:szCs w:val="24"/>
        </w:rPr>
      </w:pPr>
      <w:r w:rsidRPr="00EC0C54">
        <w:rPr>
          <w:rFonts w:ascii="Times New Roman" w:hAnsi="Times New Roman" w:cs="Times New Roman"/>
          <w:b/>
          <w:bCs/>
          <w:sz w:val="24"/>
          <w:szCs w:val="24"/>
        </w:rPr>
        <w:t>Đặt vấn đề</w:t>
      </w:r>
      <w:r w:rsidR="0023549A" w:rsidRPr="00EC0C54">
        <w:rPr>
          <w:rFonts w:ascii="Times New Roman" w:hAnsi="Times New Roman" w:cs="Times New Roman"/>
          <w:b/>
          <w:bCs/>
          <w:sz w:val="24"/>
          <w:szCs w:val="24"/>
        </w:rPr>
        <w:t>:</w:t>
      </w:r>
    </w:p>
    <w:p w:rsidR="001E690F" w:rsidRPr="00D70DAF" w:rsidRDefault="000C2490"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Hệ thống giáo dục nghề nghiệp đóng vai trò vô cùng quan trọng trong việc cung cấp nguồn nhân lực chất lượng cao cho nền kinh tế và xã hội, đặc biệt là trong bối cảnh thị trường lao động ngày càng đòi hỏi cao về năng lực cạnh tranh. Tuy nhiên, các doanh nghiệp tại Việt Nam đang phải đối mặt với những khó khăn trong việc tìm kiếm nguồn lao động có trình độ học vấn và kĩ năng phù hợp với yêu cầu công việc, mặc dù nhu cầu mở rộng sản xuất và đổi mới công nghệ đang ngày càng gia tăng. </w:t>
      </w:r>
      <w:r w:rsidR="00CE5139" w:rsidRPr="00D70DAF">
        <w:rPr>
          <w:rFonts w:ascii="Times New Roman" w:hAnsi="Times New Roman" w:cs="Times New Roman"/>
          <w:sz w:val="21"/>
          <w:szCs w:val="21"/>
        </w:rPr>
        <w:lastRenderedPageBreak/>
        <w:t xml:space="preserve">Tập </w:t>
      </w:r>
      <w:r w:rsidRPr="00D70DAF">
        <w:rPr>
          <w:rFonts w:ascii="Times New Roman" w:hAnsi="Times New Roman" w:cs="Times New Roman"/>
          <w:sz w:val="21"/>
          <w:szCs w:val="21"/>
        </w:rPr>
        <w:t xml:space="preserve">trung vào việc đổi mới hệ thống tổ chức và quản lí, nâng cao chất lượng và hiệu quả hoạt động của các đơn vị sự nghiệp công lập. Điều này bao gồm cả việc tăng cường gắn kết giữa cơ sở giáo dục nghề nghiệp và doanh nghiệp, khuyến khích doanh nghiệp tham gia vào hoạt động giáo dục nghề nghiệp và xây dựng các chương trình đào tạo phù hợp với nhu cầu thị trường lao động. Để thúc đẩy sự phát triển của thị trường lao động, cần tăng cường năng lực cạnh tranh của nguồn nhân lực thông qua việc cải thiện chất lượng đào tạo, đặc biệt là sự gắn kết chặt chẽ giữa lí thuyết và thực tiễn. Điều này rất cần thiết để đảm bảo rằng, sinh viên tốt nghiệp có thể đáp ứng được yêu cầu của doanh nghiệp ngay từ khi vào làm việc. Đặc biệt, việc gắn kết cung và cầu lao động để đáp ứng yêu cầu của thị trường là điều thiết yếu. Chính vì những lí do trên, tác giả đã chọn vấn đề “Giải pháp nâng cao kết nối doanh nghiệp với cơ sở giáo dục </w:t>
      </w:r>
      <w:r w:rsidR="001A5DE2" w:rsidRPr="00D70DAF">
        <w:rPr>
          <w:rFonts w:ascii="Times New Roman" w:hAnsi="Times New Roman" w:cs="Times New Roman"/>
          <w:sz w:val="21"/>
          <w:szCs w:val="21"/>
        </w:rPr>
        <w:t>nghề nghiệp</w:t>
      </w:r>
      <w:r w:rsidRPr="00D70DAF">
        <w:rPr>
          <w:rFonts w:ascii="Times New Roman" w:hAnsi="Times New Roman" w:cs="Times New Roman"/>
          <w:sz w:val="21"/>
          <w:szCs w:val="21"/>
        </w:rPr>
        <w:t xml:space="preserve">” để </w:t>
      </w:r>
      <w:r w:rsidR="002731B1" w:rsidRPr="00D70DAF">
        <w:rPr>
          <w:rFonts w:ascii="Times New Roman" w:hAnsi="Times New Roman" w:cs="Times New Roman"/>
          <w:sz w:val="21"/>
          <w:szCs w:val="21"/>
        </w:rPr>
        <w:t>tìm hiểu</w:t>
      </w:r>
      <w:r w:rsidRPr="00D70DAF">
        <w:rPr>
          <w:rFonts w:ascii="Times New Roman" w:hAnsi="Times New Roman" w:cs="Times New Roman"/>
          <w:sz w:val="21"/>
          <w:szCs w:val="21"/>
        </w:rPr>
        <w:t>.</w:t>
      </w:r>
    </w:p>
    <w:p w:rsidR="008F7862" w:rsidRPr="00EC0C54" w:rsidRDefault="000C2490" w:rsidP="000F02C2">
      <w:pPr>
        <w:pStyle w:val="ListParagraph"/>
        <w:numPr>
          <w:ilvl w:val="0"/>
          <w:numId w:val="4"/>
        </w:numPr>
        <w:tabs>
          <w:tab w:val="left" w:pos="567"/>
        </w:tabs>
        <w:autoSpaceDE w:val="0"/>
        <w:autoSpaceDN w:val="0"/>
        <w:adjustRightInd w:val="0"/>
        <w:spacing w:before="40" w:after="0" w:line="240" w:lineRule="auto"/>
        <w:jc w:val="both"/>
        <w:rPr>
          <w:rFonts w:ascii="Times New Roman" w:hAnsi="Times New Roman" w:cs="Times New Roman"/>
          <w:b/>
          <w:bCs/>
          <w:sz w:val="24"/>
          <w:szCs w:val="24"/>
        </w:rPr>
      </w:pPr>
      <w:r w:rsidRPr="00EC0C54">
        <w:rPr>
          <w:rFonts w:ascii="Times New Roman" w:hAnsi="Times New Roman" w:cs="Times New Roman"/>
          <w:b/>
          <w:bCs/>
          <w:sz w:val="24"/>
          <w:szCs w:val="24"/>
        </w:rPr>
        <w:t xml:space="preserve"> </w:t>
      </w:r>
      <w:r w:rsidR="008F7862" w:rsidRPr="00EC0C54">
        <w:rPr>
          <w:rFonts w:ascii="Times New Roman" w:hAnsi="Times New Roman" w:cs="Times New Roman"/>
          <w:b/>
          <w:bCs/>
          <w:sz w:val="24"/>
          <w:szCs w:val="24"/>
        </w:rPr>
        <w:t>Vai trò và ý nghĩa của việc kết nối của doanh nghiệp với cơ sở giáo dục</w:t>
      </w:r>
      <w:r w:rsidR="0023549A" w:rsidRPr="00EC0C54">
        <w:rPr>
          <w:rFonts w:ascii="Times New Roman" w:hAnsi="Times New Roman" w:cs="Times New Roman"/>
          <w:b/>
          <w:bCs/>
          <w:sz w:val="24"/>
          <w:szCs w:val="24"/>
        </w:rPr>
        <w:t xml:space="preserve"> nghề nghiệp:</w:t>
      </w:r>
    </w:p>
    <w:p w:rsidR="00D36F38"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Việc kết nối giữa cơ sở giáo dục và doanh nghiệp không chỉ mang lại lợi ích cho sinh viên mà còn góp phần vào sự phát triển bền vững của hệ thống giáo dục thông qua các hoạt động như: doanh nghiệp cung cấp thông tin về nhu cầu k</w:t>
      </w:r>
      <w:r w:rsidR="000F2F20" w:rsidRPr="00D70DAF">
        <w:rPr>
          <w:rFonts w:ascii="Times New Roman" w:hAnsi="Times New Roman" w:cs="Times New Roman"/>
          <w:sz w:val="21"/>
          <w:szCs w:val="21"/>
        </w:rPr>
        <w:t>ỹ</w:t>
      </w:r>
      <w:r w:rsidRPr="00D70DAF">
        <w:rPr>
          <w:rFonts w:ascii="Times New Roman" w:hAnsi="Times New Roman" w:cs="Times New Roman"/>
          <w:sz w:val="21"/>
          <w:szCs w:val="21"/>
        </w:rPr>
        <w:t xml:space="preserve"> năng và kiến thức cần thiết, giúp cơ sở giáo dục cập nhật và điều chỉnh chương trình học phù hợp với thực tiễn. Người học có cơ hội thực tập, thực hành tại doanh nghiệp, từ đó tích lũy kinh nghiệm và tăng cơ hội tìm việc sau khi tốt nghiệp. Ngoài ra, hợp tác với doanh nghiệp giúp cơ sở giáo dục</w:t>
      </w:r>
      <w:r w:rsidR="002731B1" w:rsidRPr="00D70DAF">
        <w:rPr>
          <w:rFonts w:ascii="Times New Roman" w:hAnsi="Times New Roman" w:cs="Times New Roman"/>
          <w:sz w:val="21"/>
          <w:szCs w:val="21"/>
        </w:rPr>
        <w:t xml:space="preserve"> nghề nghiệp</w:t>
      </w:r>
      <w:r w:rsidRPr="00D70DAF">
        <w:rPr>
          <w:rFonts w:ascii="Times New Roman" w:hAnsi="Times New Roman" w:cs="Times New Roman"/>
          <w:sz w:val="21"/>
          <w:szCs w:val="21"/>
        </w:rPr>
        <w:t xml:space="preserve"> tiếp cận công nghệ, thiết bị hiện đại và các phương pháp làm việc tiên tiến, từ đó nâng cao chất lượng giảng dạy và học tập. Người học không chỉ học kiến thức chuyên môn mà còn phát triển kĩ năng mềm như giao tiếp, làm việc nhóm, quản lí thời gian thông qua môi trường doanh nghiệp. Việc kết nối giúp đào tạo ra nguồn nhân lực phù hợp với yêu cầu thực tiễn của thị trường lao động, giảm tình trạng “thừa thầy, thiếu thợ”. Mối quan hệ hợp tác giữa doanh nghiệp và cơ sở giáo dục góp phần xây dựng cộng đồng kinh tế - giáo dục vững mạnh, tạo nền tảng phát triển bền vững cho cả hai bên. Bên cạnh đó, sự kết nối của doanh nghiệp và cơ sở giáo dục sẽ giúp cơ sở giáo dục tạo dựng uy tín và thương hiệu, thu hút sinh viên. Doanh nghiệp có thể nâng cao năng lực cạnh tranh nhờ đội ngũ nhân lực chất lượng cao. Doanh nghiệp và cơ sở giáo dục có thể hợp tác trong các dự án nghiên cứu và phát triển, từ đó thúc đẩy đổi mới sáng tạo và ứng dụng công nghệ mới vào sản xuất và kinh doanh. Mối quan hệ này góp phần phát triển toàn diện nguồn lực con người, đáp ứng nhu cầu của xã hội và đóng góp vào sự phát triển kinh tế - xã hội của đất nước. </w:t>
      </w:r>
      <w:r w:rsidR="002731B1" w:rsidRPr="00D70DAF">
        <w:rPr>
          <w:rFonts w:ascii="Times New Roman" w:hAnsi="Times New Roman" w:cs="Times New Roman"/>
          <w:sz w:val="21"/>
          <w:szCs w:val="21"/>
        </w:rPr>
        <w:t xml:space="preserve">Vai </w:t>
      </w:r>
      <w:r w:rsidRPr="00D70DAF">
        <w:rPr>
          <w:rFonts w:ascii="Times New Roman" w:hAnsi="Times New Roman" w:cs="Times New Roman"/>
          <w:sz w:val="21"/>
          <w:szCs w:val="21"/>
        </w:rPr>
        <w:t>trò của việc kết nối giữa các cơ sở giáo dục</w:t>
      </w:r>
      <w:r w:rsidR="002731B1" w:rsidRPr="00D70DAF">
        <w:rPr>
          <w:rFonts w:ascii="Times New Roman" w:hAnsi="Times New Roman" w:cs="Times New Roman"/>
          <w:sz w:val="21"/>
          <w:szCs w:val="21"/>
        </w:rPr>
        <w:t xml:space="preserve"> nghề nghiệp</w:t>
      </w:r>
      <w:r w:rsidRPr="00D70DAF">
        <w:rPr>
          <w:rFonts w:ascii="Times New Roman" w:hAnsi="Times New Roman" w:cs="Times New Roman"/>
          <w:sz w:val="21"/>
          <w:szCs w:val="21"/>
        </w:rPr>
        <w:t xml:space="preserve"> và doanh nghiệp được đánh giá cao trong nhiều khía cạnh như cập nhật chương trình đào tạo, tạo cơ hội thực tập và việc làm. Đặc biệt, việc nâng cao chất lượng đào tạo và phát triển kĩ năng mềm cho sinh viên nhận được sự đồng ý mạnh mẽ từ phía doanh nghiệp. Trong đó, kết nối giữa doanh nghiệp và cơ sở giáo dục nhằm nâng cao chất lượng đào tạo là yếu tố được đồng thuận cao nhất từ phía các doanh nghiệp. Đồng thời, ý nghĩa của việc kết nối cũng được đánh giá rất cao từ phía doanh nghiệp. Qua sự kết nối này, các cơ sở giáo dục có thể cải thiện uy tín và thương hiệu của mình, thu hút nhiều sinh viên hơn, từ đó nâng cao năng lực cạnh tranh với các cơ sở giáo dục khác.</w:t>
      </w:r>
    </w:p>
    <w:p w:rsidR="008F7862" w:rsidRPr="00EC0C54" w:rsidRDefault="008F7862" w:rsidP="000F02C2">
      <w:pPr>
        <w:pStyle w:val="ListParagraph"/>
        <w:numPr>
          <w:ilvl w:val="0"/>
          <w:numId w:val="4"/>
        </w:numPr>
        <w:tabs>
          <w:tab w:val="left" w:pos="567"/>
        </w:tabs>
        <w:autoSpaceDE w:val="0"/>
        <w:autoSpaceDN w:val="0"/>
        <w:adjustRightInd w:val="0"/>
        <w:spacing w:before="40" w:after="0" w:line="240" w:lineRule="auto"/>
        <w:jc w:val="both"/>
        <w:rPr>
          <w:rFonts w:ascii="Times New Roman" w:hAnsi="Times New Roman" w:cs="Times New Roman"/>
          <w:b/>
          <w:bCs/>
          <w:sz w:val="24"/>
          <w:szCs w:val="24"/>
        </w:rPr>
      </w:pPr>
      <w:r w:rsidRPr="00EC0C54">
        <w:rPr>
          <w:rFonts w:ascii="Times New Roman" w:hAnsi="Times New Roman" w:cs="Times New Roman"/>
          <w:b/>
          <w:bCs/>
          <w:sz w:val="24"/>
          <w:szCs w:val="24"/>
        </w:rPr>
        <w:t>Thực trạng của việc kết nối của doanh nghiệp và cơ sở giáo dục</w:t>
      </w:r>
      <w:r w:rsidR="004418F8" w:rsidRPr="00EC0C54">
        <w:rPr>
          <w:rFonts w:ascii="Times New Roman" w:hAnsi="Times New Roman" w:cs="Times New Roman"/>
          <w:b/>
          <w:bCs/>
          <w:sz w:val="24"/>
          <w:szCs w:val="24"/>
        </w:rPr>
        <w:t xml:space="preserve"> nghề nghiệp.</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w:t>
      </w:r>
      <w:r w:rsidR="00EB5BBF" w:rsidRPr="00D70DAF">
        <w:rPr>
          <w:rFonts w:ascii="Times New Roman" w:hAnsi="Times New Roman" w:cs="Times New Roman"/>
          <w:sz w:val="21"/>
          <w:szCs w:val="21"/>
        </w:rPr>
        <w:t xml:space="preserve">Việc </w:t>
      </w:r>
      <w:r w:rsidRPr="00D70DAF">
        <w:rPr>
          <w:rFonts w:ascii="Times New Roman" w:hAnsi="Times New Roman" w:cs="Times New Roman"/>
          <w:sz w:val="21"/>
          <w:szCs w:val="21"/>
        </w:rPr>
        <w:t>kết nối giữa cơ sở giáo dục và doanh nghiệp tại Việt Nam đang gặp phải nhiều thách thức cũng như cơ hội. Phân tích chỉ ra rằng, mức độ cần thiết của việc kết nối giữa các cơ sở giáo dục và doanh nghiệp rất cao, trong khi đó mức độ thực tế của kết nối chỉ ở mức khá. Cụ thể như sau:</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 Mối quan hệ hợp tác trong việc cung cấp thông tin</w:t>
      </w:r>
      <w:r w:rsidR="00EB5BBF" w:rsidRPr="00D70DAF">
        <w:rPr>
          <w:rFonts w:ascii="Times New Roman" w:hAnsi="Times New Roman" w:cs="Times New Roman"/>
          <w:sz w:val="21"/>
          <w:szCs w:val="21"/>
        </w:rPr>
        <w:t xml:space="preserve"> </w:t>
      </w:r>
      <w:r w:rsidRPr="00D70DAF">
        <w:rPr>
          <w:rFonts w:ascii="Times New Roman" w:hAnsi="Times New Roman" w:cs="Times New Roman"/>
          <w:sz w:val="21"/>
          <w:szCs w:val="21"/>
        </w:rPr>
        <w:t>về yêu cầu và xu hướng phát triển của thị trường lao động là rất cần thiết nhưng mức độ đáp ứng chỉ ở mức khá. Điều này cho thấy, nhiều cơ sở giáo dục và doanh nghiệp chưa có mối quan hệ hợp tác thường xuyên và chặt chẽ, thường chỉ mang tính thời vụ hoặc khi có nhu cầu cụ thể.</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 Phát triển chương trình đào tạo và đào tạo theo yêu cầu của doanh nghiệp cũng rất cần thiết nhưng mức độ đáp ứng chỉ ở mức khá. Chương trình đào tạo tại nhiều cơ sở giáo dục chưa kịp thời cập nhật để đáp ứng yêu cầu thực tế từ doanh nghiệp, dẫn đến khoảng cách giữa lí thuyết và thực tiễn.</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 Cung cấp cơ hội thực tập và chương trình làm việc để sinh viên có trải nghiệm thực tế là rất cần thiết nhưng mức độ đáp ứng chỉ ở mức khá. Mặc dù có nhu cầu thực tập cho sinh viên nhưng không phải lúc nào cũng đủ cơ hội thực tập tại các doanh nghiệp do hạn chế về số lượng vị trí thực tập hoặc thiếu sự hợp tác từ phía doanh nghiệp.</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lastRenderedPageBreak/>
        <w:t xml:space="preserve"> - Tạo cơ hội cho sinh viên tiếp cận với môi trường làm việc để phát triển kĩ năng mềm và kinh nghiệm thực tế là rất cần thiết nhưng mức độ đáp ứng chỉ ở mức khá. Chương trình đào tạo hiện tại chủ yếu tập trung vào kiến thức lí thuyết mà chưa chú trọng đủ vào thực hành, dẫn đến sinh viên thiếu kĩ năng mềm và kinh nghiệm thực tế khi ra trường.</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 Hợp tác giữa doanh nghiệp và cơ sở giáo dục trong các dự án nghiên cứu và phát triển (R&amp;D) còn hạn chế, mức độ gắn kết khá, do thiếu cơ chế hợp tác hiệu quả.</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 Sự tham gia của doanh nghiệp trong quá trình đào tạo để tìm kiếm và tuyển dụng tài năng mới được đánh giá ở mức khá. Nhiều doanh nghiệp chưa tham gia vào quá trình đào tạo như giảng dạy, hướng dẫn thực tập hoặc hỗ trợ tài chính cho các dự án học thuật.</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 Tập huấn và thảo luận về các vấn đề trong ngành để phát triển kĩ năng của giảng viên được đánh giá ở mức khá. Điều này cho thấy, một số giảng viên tại các cơ sở giáo dục chưa có nhiều kinh nghiệm thực tế trong ngành.</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 Cơ chế và chính sách hỗ trợ hợp tác giữa doanh nghiệp và cơ sở giáo dục được đánh giá ở mức khá. Tuy nhiên, hiện nay các cơ chế và chính sách chưa hoàn thiện, gây khó khăn cho việc xây dựng và duy trì mối quan hệ hợp tác bền vững.</w:t>
      </w:r>
    </w:p>
    <w:p w:rsidR="00EB5BBF"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 Nhận thức về tầm quan trọng của việc kết nối giữa giáo dục và doanh nghiệp chưa đồng đều giữa các cơ sở giáo dục và doanh nghiệp, dẫn đến sự chênh lệch trong mức độ tham gia và hợp tác.</w:t>
      </w:r>
    </w:p>
    <w:p w:rsidR="00D36F38" w:rsidRPr="00D70DAF" w:rsidRDefault="00D36F38"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 xml:space="preserve"> - Cơ chế đánh giá và phản hồi giữa doanh nghiệp và cơ sở giáo dục về hiệu quả hợp tác chưa hoàn thiện, gây khó khăn trong việc cải thiện và nâng cao chất lượng hợp tác. Nhìn chung, kết nối giữa cơ sở giáo dục và doanh nghiệp tại Việt Nam hiện nay vẫn còn nhiều hạn chế, đòi hỏi sự nỗ lực và cải thiện từ cả hai phía để tạo ra môi trường học tập và làm việc hiệu quả, đáp ứng nhu cầu ngày càng cao của thị trường lao động.</w:t>
      </w:r>
    </w:p>
    <w:p w:rsidR="008F7862" w:rsidRPr="00EC0C54" w:rsidRDefault="00B17D05" w:rsidP="000F02C2">
      <w:pPr>
        <w:pStyle w:val="ListParagraph"/>
        <w:numPr>
          <w:ilvl w:val="0"/>
          <w:numId w:val="4"/>
        </w:numPr>
        <w:tabs>
          <w:tab w:val="left" w:pos="567"/>
        </w:tabs>
        <w:autoSpaceDE w:val="0"/>
        <w:autoSpaceDN w:val="0"/>
        <w:adjustRightInd w:val="0"/>
        <w:spacing w:before="40" w:after="0" w:line="240" w:lineRule="auto"/>
        <w:jc w:val="both"/>
        <w:rPr>
          <w:rFonts w:ascii="Times New Roman" w:hAnsi="Times New Roman" w:cs="Times New Roman"/>
          <w:b/>
          <w:bCs/>
          <w:sz w:val="24"/>
          <w:szCs w:val="24"/>
        </w:rPr>
      </w:pPr>
      <w:r w:rsidRPr="00EC0C54">
        <w:rPr>
          <w:rFonts w:ascii="Times New Roman" w:hAnsi="Times New Roman" w:cs="Times New Roman"/>
          <w:b/>
          <w:bCs/>
          <w:sz w:val="24"/>
          <w:szCs w:val="24"/>
        </w:rPr>
        <w:t xml:space="preserve"> </w:t>
      </w:r>
      <w:r w:rsidR="008F7862" w:rsidRPr="00EC0C54">
        <w:rPr>
          <w:rFonts w:ascii="Times New Roman" w:hAnsi="Times New Roman" w:cs="Times New Roman"/>
          <w:b/>
          <w:bCs/>
          <w:sz w:val="24"/>
          <w:szCs w:val="24"/>
        </w:rPr>
        <w:t>Các giải pháp nâng cao kết nối doanh nghiệp với cơ sở giáo dục</w:t>
      </w:r>
    </w:p>
    <w:p w:rsidR="007A08EC" w:rsidRPr="00A00221" w:rsidRDefault="007A08EC" w:rsidP="000F02C2">
      <w:pPr>
        <w:autoSpaceDE w:val="0"/>
        <w:autoSpaceDN w:val="0"/>
        <w:adjustRightInd w:val="0"/>
        <w:spacing w:before="40" w:after="0" w:line="240" w:lineRule="auto"/>
        <w:ind w:left="720"/>
        <w:jc w:val="both"/>
        <w:rPr>
          <w:rFonts w:ascii="Times New Roman" w:hAnsi="Times New Roman" w:cs="Times New Roman"/>
          <w:b/>
          <w:bCs/>
          <w:i/>
          <w:iCs/>
          <w:sz w:val="21"/>
          <w:szCs w:val="21"/>
        </w:rPr>
      </w:pPr>
      <w:r w:rsidRPr="00A00221">
        <w:rPr>
          <w:rFonts w:ascii="Times New Roman" w:hAnsi="Times New Roman" w:cs="Times New Roman"/>
          <w:b/>
          <w:bCs/>
          <w:i/>
          <w:iCs/>
          <w:sz w:val="21"/>
          <w:szCs w:val="21"/>
        </w:rPr>
        <w:t>4.1 Các giải pháp mang tính định hướng:</w:t>
      </w:r>
    </w:p>
    <w:p w:rsidR="00B17D05" w:rsidRPr="00D70DAF" w:rsidRDefault="005A27A3" w:rsidP="000F02C2">
      <w:pPr>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Các giải pháp nâng cao kết nối doanh nghiệp với cơ sở dạy nghề và cơ sở giáo dục Giáo dục không chỉ có nhiệm vụ cung cấp nguồn nhân lực mà còn đóng vai trò quan trọng trong việc thúc đẩy phát triển kinh tế - xã hội. Tuy nhiên, thực tế cho thấy thị trường lao động hiện đang đối mặt với nhiều thách thức, đặc biệt là sự thiếu hụt nguồn nhân lực có trình độ và kĩ năng phù hợp với yêu cầu phát triển của xã hội. Điều này phản ánh sự hạn chế trong việc kết nối giữa giáo dục và thực tiễn. Do đó, trên cơ sở khảo sát thực trạng, bài viết đưa ra các giải pháp cụ thể nhằm tăng cường sự liên kết giữa doanh nghiệp và các cơ sở giáo dục:</w:t>
      </w:r>
    </w:p>
    <w:p w:rsidR="00B17D05" w:rsidRPr="00D70DAF" w:rsidRDefault="005A27A3"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 Dựa trên các quy định của các cấp, các cơ sở giáo dục cần xây dựng các chính sách khuyến khích và hỗ trợ hợp tác giữa doanh nghiệp và cơ sở giáo dục.</w:t>
      </w:r>
    </w:p>
    <w:p w:rsidR="00B17D05" w:rsidRPr="00D70DAF" w:rsidRDefault="005A27A3"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 Các cơ sở giáo dục cần liên tục điều chỉnh và cập nhật chương trình đào tạo, tiếp thu ý kiến từ doanh nghiệp để đảm bảo nội dung giảng dạy đáp ứng yêu cầu thực tế của doanh nghiệp.</w:t>
      </w:r>
    </w:p>
    <w:p w:rsidR="00B17D05" w:rsidRPr="00D70DAF" w:rsidRDefault="005A27A3"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 Thiết lập các chương trình thực tập bắt buộc, hợp tác với doanh nghiệp để cung cấp cơ hội thực tập, giúp sinh viên có thể tích lũy kinh nghiệm thực tế và nâng cao kĩ năng làm việc.</w:t>
      </w:r>
    </w:p>
    <w:p w:rsidR="00B17D05" w:rsidRPr="00D70DAF" w:rsidRDefault="005A27A3"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 Thúc đẩy các dự án hợp tác nghiên cứu giữa doanh nghiệp và cơ sở giáo dục, tập trung vào những lĩnh vực công nghệ mới, ứng dụng thực tiễn cao và có tiềm năng phát triển kinh tế.</w:t>
      </w:r>
    </w:p>
    <w:p w:rsidR="00B17D05" w:rsidRPr="00D70DAF" w:rsidRDefault="005A27A3"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 Mời doanh nghiệp tham gia giảng dạy, chia sẻ kinh nghiệm thực tiễn và cung cấp các khóa học chuyên đề, giúp sinh viên có cái nhìn sâu hơn về ngành nghề.</w:t>
      </w:r>
    </w:p>
    <w:p w:rsidR="00B17D05" w:rsidRPr="00D70DAF" w:rsidRDefault="005A27A3"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 Kết hợp các khóa học về kĩ năng mềm như giao tiếp, làm việc nhóm, quản lí thời gian vào chương trình đào tạo, đồng thời tăng cường các buổi học thực hành và mô phỏng môi trường làm việc thực tế.</w:t>
      </w:r>
    </w:p>
    <w:p w:rsidR="00B17D05" w:rsidRPr="00D70DAF" w:rsidRDefault="005A27A3"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 Thành lập các trung tâm hợp tác tại doanh nghiệp và cơ sở giáo dục để có thể thường xuyên gặp gỡ, trao đổi và triển khai các chương trình hợp tác.</w:t>
      </w:r>
    </w:p>
    <w:p w:rsidR="00B17D05" w:rsidRPr="00D70DAF" w:rsidRDefault="005A27A3"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 Tổ chức các sự kiện, hội thảo, hội nghị thường niên để tạo diễn đàn trao đổi giữa doanh nghiệp và cơ sở giáo dục, thúc đẩy sự hiểu biết và hợp tác lâu dài.</w:t>
      </w:r>
    </w:p>
    <w:p w:rsidR="00B17D05" w:rsidRPr="00D70DAF" w:rsidRDefault="005A27A3"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lastRenderedPageBreak/>
        <w:t xml:space="preserve"> - Thiết lập một hệ thống thông tin kết nối giữa doanh nghiệp và cơ sở giáo dục, giúp chia sẻ thông tin về nh</w:t>
      </w:r>
      <w:r w:rsidR="00782322" w:rsidRPr="00D70DAF">
        <w:rPr>
          <w:rFonts w:ascii="Times New Roman" w:hAnsi="Times New Roman" w:cs="Times New Roman"/>
          <w:sz w:val="21"/>
          <w:szCs w:val="21"/>
        </w:rPr>
        <w:t xml:space="preserve">u </w:t>
      </w:r>
      <w:r w:rsidR="00A76A5B" w:rsidRPr="00D70DAF">
        <w:rPr>
          <w:rFonts w:ascii="Times New Roman" w:hAnsi="Times New Roman" w:cs="Times New Roman"/>
          <w:sz w:val="21"/>
          <w:szCs w:val="21"/>
        </w:rPr>
        <w:t>cầu tuyển dụng, yêu cầu kĩ năng và cơ hội thực tập một cách nhanh chóng và hiệu quả.</w:t>
      </w:r>
    </w:p>
    <w:p w:rsidR="00A76A5B" w:rsidRPr="00D70DAF" w:rsidRDefault="00A76A5B"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 Thiết lập cơ chế đánh giá và phản hồi thường xuyên giữa doanh nghiệp và cơ sở giáo dục, từ đó điều chỉnh và cải tiến các hoạt động hợp tác để đảm bảo hiệu quả và đáp ứng nhu cầu của cả hai bên. </w:t>
      </w:r>
      <w:r w:rsidR="00782322" w:rsidRPr="00D70DAF">
        <w:rPr>
          <w:rFonts w:ascii="Times New Roman" w:hAnsi="Times New Roman" w:cs="Times New Roman"/>
          <w:sz w:val="21"/>
          <w:szCs w:val="21"/>
        </w:rPr>
        <w:t xml:space="preserve">Từ thực tế cho </w:t>
      </w:r>
      <w:r w:rsidRPr="00D70DAF">
        <w:rPr>
          <w:rFonts w:ascii="Times New Roman" w:hAnsi="Times New Roman" w:cs="Times New Roman"/>
          <w:sz w:val="21"/>
          <w:szCs w:val="21"/>
        </w:rPr>
        <w:t>thấy, các giải pháp nâng cao kết nối giữa doanh nghiệp và cơ sở giáo dục được đánh giá ở mức độ rất cần. Trong đó, các nội dung như tạo điều kiện để doanh nghiệp tham gia vào quá trình đào tạo nhận được sự ủng hộ cao từ phía doanh nghiệp và giải pháp phát triển kĩ năng mềm và kĩ năng nghề cho sinh viên thông qua kết nối giữa doanh nghiệp và cơ sở giáo dục cũng được đánh giá cao về mức độ cần thiết và khả thi. Điều này cho thấy, nếu các giải pháp này được thực hiện một cách đồng bộ và hiệu quả thì sẽ góp phần nâng cao chất lượng đào tạo, đáp ứng nhu cầu thực tiễn của thị trường lao động và thúc đẩy sự phát triển bền vững cho cả doanh nghiệp và cơ sở giáo dục</w:t>
      </w:r>
      <w:r w:rsidR="00782322" w:rsidRPr="00D70DAF">
        <w:rPr>
          <w:rFonts w:ascii="Times New Roman" w:hAnsi="Times New Roman" w:cs="Times New Roman"/>
          <w:sz w:val="21"/>
          <w:szCs w:val="21"/>
        </w:rPr>
        <w:t xml:space="preserve"> nghề nghiệp</w:t>
      </w:r>
      <w:r w:rsidR="007A08EC" w:rsidRPr="00D70DAF">
        <w:rPr>
          <w:rFonts w:ascii="Times New Roman" w:hAnsi="Times New Roman" w:cs="Times New Roman"/>
          <w:sz w:val="21"/>
          <w:szCs w:val="21"/>
        </w:rPr>
        <w:t>.</w:t>
      </w:r>
    </w:p>
    <w:p w:rsidR="007A08EC" w:rsidRPr="00A00221" w:rsidRDefault="007A08EC" w:rsidP="000F02C2">
      <w:pPr>
        <w:tabs>
          <w:tab w:val="left" w:pos="567"/>
        </w:tabs>
        <w:autoSpaceDE w:val="0"/>
        <w:autoSpaceDN w:val="0"/>
        <w:adjustRightInd w:val="0"/>
        <w:spacing w:before="40" w:after="0" w:line="240" w:lineRule="auto"/>
        <w:ind w:left="720"/>
        <w:jc w:val="both"/>
        <w:rPr>
          <w:rFonts w:ascii="Times New Roman" w:hAnsi="Times New Roman" w:cs="Times New Roman"/>
          <w:b/>
          <w:bCs/>
          <w:i/>
          <w:iCs/>
          <w:sz w:val="21"/>
          <w:szCs w:val="21"/>
        </w:rPr>
      </w:pPr>
      <w:r w:rsidRPr="00A00221">
        <w:rPr>
          <w:rFonts w:ascii="Times New Roman" w:hAnsi="Times New Roman" w:cs="Times New Roman"/>
          <w:b/>
          <w:bCs/>
          <w:i/>
          <w:iCs/>
          <w:sz w:val="21"/>
          <w:szCs w:val="21"/>
        </w:rPr>
        <w:t>4.2 Các giải pháp cụ thể, thiết thực:</w:t>
      </w:r>
    </w:p>
    <w:p w:rsidR="007A08EC" w:rsidRPr="00D70DAF" w:rsidRDefault="007A08EC"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Để nâng cao chất lượng đào tạo trong giáo dục nghề nghiệp thông qua việc kết nối với doanh nghiệp, cần thực hiện nhiều giải pháp đồng bộ. Dưới đây là một số giải pháp chính:</w:t>
      </w:r>
    </w:p>
    <w:p w:rsidR="007A08EC" w:rsidRPr="00A00221" w:rsidRDefault="007A08EC" w:rsidP="000F02C2">
      <w:pPr>
        <w:spacing w:line="240" w:lineRule="auto"/>
        <w:ind w:left="720"/>
        <w:jc w:val="both"/>
        <w:rPr>
          <w:rFonts w:ascii="Times New Roman" w:hAnsi="Times New Roman" w:cs="Times New Roman"/>
          <w:i/>
          <w:iCs/>
          <w:sz w:val="21"/>
          <w:szCs w:val="21"/>
        </w:rPr>
      </w:pPr>
      <w:r w:rsidRPr="00A00221">
        <w:rPr>
          <w:rFonts w:ascii="Times New Roman" w:hAnsi="Times New Roman" w:cs="Times New Roman"/>
          <w:i/>
          <w:iCs/>
          <w:sz w:val="21"/>
          <w:szCs w:val="21"/>
        </w:rPr>
        <w:t>4.2.1 Xây dựng và triển khai các chương trình đào tạo chất lượng:</w:t>
      </w:r>
    </w:p>
    <w:p w:rsidR="007A08EC" w:rsidRPr="00D70DAF" w:rsidRDefault="007A08EC" w:rsidP="000F02C2">
      <w:pPr>
        <w:spacing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Đổi mới nội dung và chương trình đào tạo để đáp ứng nhu cầu của thị trường lao động, giảm khoảng cách giữa lý thuyết và thực hành</w:t>
      </w:r>
    </w:p>
    <w:p w:rsidR="007A08EC" w:rsidRPr="00D70DAF" w:rsidRDefault="007A08EC" w:rsidP="000F02C2">
      <w:pPr>
        <w:spacing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Xây dựng các chương trình đào tạo dựa trên tiêu chuẩn kỹ năng nghề quốc gia và quốc tế.</w:t>
      </w:r>
    </w:p>
    <w:p w:rsidR="007A08EC" w:rsidRPr="00D70DAF" w:rsidRDefault="007A08EC" w:rsidP="000F02C2">
      <w:pPr>
        <w:spacing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Tăng cường đào tạo theo hướng ứng dụng, thực hành, thực tập.</w:t>
      </w:r>
    </w:p>
    <w:p w:rsidR="00E94957" w:rsidRPr="00D70DAF" w:rsidRDefault="00E94957" w:rsidP="000F02C2">
      <w:pPr>
        <w:spacing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Thiết kế chương trình đào tạo dựa trên nhu cầu tuyển dụng thực tế của doanh nghiệp.</w:t>
      </w:r>
    </w:p>
    <w:p w:rsidR="007A08EC" w:rsidRPr="00A00221" w:rsidRDefault="007A08EC" w:rsidP="000F02C2">
      <w:pPr>
        <w:tabs>
          <w:tab w:val="left" w:pos="567"/>
        </w:tabs>
        <w:autoSpaceDE w:val="0"/>
        <w:autoSpaceDN w:val="0"/>
        <w:adjustRightInd w:val="0"/>
        <w:spacing w:before="40" w:after="0" w:line="240" w:lineRule="auto"/>
        <w:ind w:left="720"/>
        <w:jc w:val="both"/>
        <w:rPr>
          <w:rFonts w:ascii="Times New Roman" w:hAnsi="Times New Roman" w:cs="Times New Roman"/>
          <w:i/>
          <w:iCs/>
          <w:sz w:val="21"/>
          <w:szCs w:val="21"/>
        </w:rPr>
      </w:pPr>
      <w:r w:rsidRPr="00A00221">
        <w:rPr>
          <w:rFonts w:ascii="Times New Roman" w:hAnsi="Times New Roman" w:cs="Times New Roman"/>
          <w:i/>
          <w:iCs/>
          <w:sz w:val="21"/>
          <w:szCs w:val="21"/>
        </w:rPr>
        <w:t>4.2.2 Gắn kết với doanh nghiệp trong quá trình đào tạo:</w:t>
      </w:r>
    </w:p>
    <w:p w:rsidR="007A08EC" w:rsidRPr="00D70DAF" w:rsidRDefault="007A08EC"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Xây dựng mối quan hệ hợp tác với doanh nghiệp thông qua nhiều hình thức khác nhau: ký kết biên bản ghi nhớ, hợp tác nghiên cứu và phát triển, trao đổi chuyên gia, hỗ trợ cơ sở vật chất, thiết bị, và tài chính.</w:t>
      </w:r>
    </w:p>
    <w:p w:rsidR="007A08EC" w:rsidRPr="00D70DAF" w:rsidRDefault="007A08EC"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Tổ chức cho học sinh, sinh viên đến học thực hành nâng cao, thực tập tại doanh nghiệp, mời chuyên gia từ doanh nghiệp tham gia giảng dạy</w:t>
      </w:r>
    </w:p>
    <w:p w:rsidR="007A08EC" w:rsidRPr="00D70DAF" w:rsidRDefault="007A08EC"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Thực hiện đào tạo theo đơn đặt hàng của doanh nghiệp</w:t>
      </w:r>
    </w:p>
    <w:p w:rsidR="007A08EC" w:rsidRPr="00D70DAF" w:rsidRDefault="007A08EC"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Khảo sát và đánh giá nhu cầu của doanh nghiệp để điều chỉnh chương trình đào tạo</w:t>
      </w:r>
    </w:p>
    <w:p w:rsidR="005F41A9" w:rsidRPr="00D70DAF" w:rsidRDefault="005F41A9" w:rsidP="000F02C2">
      <w:pPr>
        <w:spacing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Mời doanh nghiệp tham gia vào việc Xây dựng chuẩn đầu ra, thiết kế chương trình học, giảng dạy (mời chuyên gia thực tế), đánh giá năng lực sinh viên.</w:t>
      </w:r>
    </w:p>
    <w:p w:rsidR="007A08EC" w:rsidRPr="00A00221" w:rsidRDefault="007A08EC" w:rsidP="000F02C2">
      <w:pPr>
        <w:tabs>
          <w:tab w:val="left" w:pos="567"/>
        </w:tabs>
        <w:autoSpaceDE w:val="0"/>
        <w:autoSpaceDN w:val="0"/>
        <w:adjustRightInd w:val="0"/>
        <w:spacing w:before="40" w:after="0" w:line="240" w:lineRule="auto"/>
        <w:ind w:left="720"/>
        <w:jc w:val="both"/>
        <w:rPr>
          <w:rFonts w:ascii="Times New Roman" w:hAnsi="Times New Roman" w:cs="Times New Roman"/>
          <w:i/>
          <w:iCs/>
          <w:sz w:val="21"/>
          <w:szCs w:val="21"/>
        </w:rPr>
      </w:pPr>
      <w:r w:rsidRPr="00A00221">
        <w:rPr>
          <w:rFonts w:ascii="Times New Roman" w:hAnsi="Times New Roman" w:cs="Times New Roman"/>
          <w:i/>
          <w:iCs/>
          <w:sz w:val="21"/>
          <w:szCs w:val="21"/>
        </w:rPr>
        <w:t>4.2.3 Nâng cao chất lượng đội ngũ giảng viên:</w:t>
      </w:r>
    </w:p>
    <w:p w:rsidR="007A08EC" w:rsidRPr="00D70DAF" w:rsidRDefault="007A08EC"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Chuẩn hóa chất lượng giảng viên, nhà giáo trong các cơ sở đào tạo</w:t>
      </w:r>
      <w:r w:rsidR="00915657" w:rsidRPr="00D70DAF">
        <w:rPr>
          <w:rFonts w:ascii="Times New Roman" w:hAnsi="Times New Roman" w:cs="Times New Roman"/>
          <w:sz w:val="21"/>
          <w:szCs w:val="21"/>
        </w:rPr>
        <w:t>, đào tạo kỹ năng mềm và kỹ năng nghề theo chuẩn quốc tế.</w:t>
      </w:r>
    </w:p>
    <w:p w:rsidR="007A08EC" w:rsidRPr="00D70DAF" w:rsidRDefault="007A08EC"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Tập trung đào tạo, bồi dưỡng đội ngũ nhà giáo có trình độ kỹ năng nghề thành thạo</w:t>
      </w:r>
    </w:p>
    <w:p w:rsidR="007A08EC"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xml:space="preserve">- </w:t>
      </w:r>
      <w:r w:rsidR="00915657" w:rsidRPr="00D70DAF">
        <w:rPr>
          <w:rFonts w:ascii="Times New Roman" w:hAnsi="Times New Roman" w:cs="Times New Roman"/>
          <w:sz w:val="21"/>
          <w:szCs w:val="21"/>
        </w:rPr>
        <w:t>Cử giáo viên đi thực tế, cập nhật công nghệ mới tại doanh nghiệp, đ</w:t>
      </w:r>
      <w:r w:rsidRPr="00D70DAF">
        <w:rPr>
          <w:rFonts w:ascii="Times New Roman" w:hAnsi="Times New Roman" w:cs="Times New Roman"/>
          <w:sz w:val="21"/>
          <w:szCs w:val="21"/>
        </w:rPr>
        <w:t>ào tạo và bồi dưỡng nâng cao năng lực chuyên môn, nghiệp vụ sư phạm cho đội ngũ giảng viên.</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xml:space="preserve">- </w:t>
      </w:r>
      <w:r w:rsidR="00915657" w:rsidRPr="00D70DAF">
        <w:rPr>
          <w:rFonts w:ascii="Times New Roman" w:hAnsi="Times New Roman" w:cs="Times New Roman"/>
          <w:sz w:val="21"/>
          <w:szCs w:val="21"/>
        </w:rPr>
        <w:t>Mời</w:t>
      </w:r>
      <w:r w:rsidRPr="00D70DAF">
        <w:rPr>
          <w:rFonts w:ascii="Times New Roman" w:hAnsi="Times New Roman" w:cs="Times New Roman"/>
          <w:sz w:val="21"/>
          <w:szCs w:val="21"/>
        </w:rPr>
        <w:t xml:space="preserve"> các chuyên gia, nghệ nhân, người có kinh nghiệm thực tiễn từ doanh nghiệp tham gia giảng dạy</w:t>
      </w:r>
      <w:r w:rsidR="00915657" w:rsidRPr="00D70DAF">
        <w:rPr>
          <w:rFonts w:ascii="Times New Roman" w:hAnsi="Times New Roman" w:cs="Times New Roman"/>
          <w:sz w:val="21"/>
          <w:szCs w:val="21"/>
        </w:rPr>
        <w:t xml:space="preserve"> một phần chuyên đề thực tế.</w:t>
      </w:r>
    </w:p>
    <w:p w:rsidR="00614411" w:rsidRPr="00A00221" w:rsidRDefault="00614411" w:rsidP="000F02C2">
      <w:pPr>
        <w:tabs>
          <w:tab w:val="left" w:pos="720"/>
        </w:tabs>
        <w:autoSpaceDE w:val="0"/>
        <w:autoSpaceDN w:val="0"/>
        <w:adjustRightInd w:val="0"/>
        <w:spacing w:before="40" w:after="0" w:line="240" w:lineRule="auto"/>
        <w:ind w:left="630"/>
        <w:jc w:val="both"/>
        <w:rPr>
          <w:rFonts w:ascii="Times New Roman" w:hAnsi="Times New Roman" w:cs="Times New Roman"/>
          <w:i/>
          <w:iCs/>
          <w:sz w:val="21"/>
          <w:szCs w:val="21"/>
        </w:rPr>
      </w:pPr>
      <w:r w:rsidRPr="00A00221">
        <w:rPr>
          <w:rFonts w:ascii="Times New Roman" w:hAnsi="Times New Roman" w:cs="Times New Roman"/>
          <w:i/>
          <w:iCs/>
          <w:sz w:val="21"/>
          <w:szCs w:val="21"/>
        </w:rPr>
        <w:t>4.2.4 Đầu tư cơ sở vật chất và thiết bị hiện đại:</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Trang bị đầy đủ cơ sở vật chất và thiết bị dạy nghề hiện đại, phù hợp với yêu cầu của doanh nghiệp và công nghệ mới.</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Đầu tư vào các phòng thực hành, xưởng thực hành mô phỏng môi trường làm việc thực tế.</w:t>
      </w:r>
    </w:p>
    <w:p w:rsidR="00614411" w:rsidRPr="00A00221" w:rsidRDefault="00614411" w:rsidP="000F02C2">
      <w:pPr>
        <w:tabs>
          <w:tab w:val="left" w:pos="567"/>
        </w:tabs>
        <w:autoSpaceDE w:val="0"/>
        <w:autoSpaceDN w:val="0"/>
        <w:adjustRightInd w:val="0"/>
        <w:spacing w:before="40" w:after="0" w:line="240" w:lineRule="auto"/>
        <w:ind w:left="630"/>
        <w:jc w:val="both"/>
        <w:rPr>
          <w:rFonts w:ascii="Times New Roman" w:hAnsi="Times New Roman" w:cs="Times New Roman"/>
          <w:i/>
          <w:iCs/>
          <w:sz w:val="21"/>
          <w:szCs w:val="21"/>
        </w:rPr>
      </w:pPr>
      <w:r w:rsidRPr="00A00221">
        <w:rPr>
          <w:rFonts w:ascii="Times New Roman" w:hAnsi="Times New Roman" w:cs="Times New Roman"/>
          <w:i/>
          <w:iCs/>
          <w:sz w:val="21"/>
          <w:szCs w:val="21"/>
        </w:rPr>
        <w:t>4.2.5 Tăng cường sự tham gia của doanh nghiệp vào quản lý và đánh giá:</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Mời doanh nghiệp tham gia vào quá trình xây dựng, thẩm định chương trình đào tạo.</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lastRenderedPageBreak/>
        <w:t>- Tham gia đánh giá chất lượng đào tạo, đánh giá năng lực của học viên.</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Tạo điều kiện cho doanh nghiệp tham gia vào việc xây dựng các tiêu chuẩn đánh giá.</w:t>
      </w:r>
    </w:p>
    <w:p w:rsidR="00614411" w:rsidRPr="00A00221" w:rsidRDefault="00614411" w:rsidP="000F02C2">
      <w:pPr>
        <w:tabs>
          <w:tab w:val="left" w:pos="567"/>
        </w:tabs>
        <w:autoSpaceDE w:val="0"/>
        <w:autoSpaceDN w:val="0"/>
        <w:adjustRightInd w:val="0"/>
        <w:spacing w:before="40" w:after="0" w:line="240" w:lineRule="auto"/>
        <w:ind w:left="630"/>
        <w:jc w:val="both"/>
        <w:rPr>
          <w:rFonts w:ascii="Times New Roman" w:hAnsi="Times New Roman" w:cs="Times New Roman"/>
          <w:i/>
          <w:iCs/>
          <w:sz w:val="21"/>
          <w:szCs w:val="21"/>
        </w:rPr>
      </w:pPr>
      <w:r w:rsidRPr="00A00221">
        <w:rPr>
          <w:rFonts w:ascii="Times New Roman" w:hAnsi="Times New Roman" w:cs="Times New Roman"/>
          <w:i/>
          <w:iCs/>
          <w:sz w:val="21"/>
          <w:szCs w:val="21"/>
        </w:rPr>
        <w:t>4.2.6 Thực hiện chính sách hỗ trợ và khuyến khích:</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Tạo môi trường thuận lợi để kết nối nhà trường và doanh nghiệp.</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Khuyến khích doanh nghiệp tham gia vào quá trình đào tạo và tuyển dụng.</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Tăng cường truyền thông về vai trò của doanh nghiệp trong đào tạo nghề.</w:t>
      </w:r>
    </w:p>
    <w:p w:rsidR="00614411" w:rsidRPr="00A00221" w:rsidRDefault="00614411" w:rsidP="000F02C2">
      <w:pPr>
        <w:tabs>
          <w:tab w:val="left" w:pos="567"/>
        </w:tabs>
        <w:autoSpaceDE w:val="0"/>
        <w:autoSpaceDN w:val="0"/>
        <w:adjustRightInd w:val="0"/>
        <w:spacing w:before="40" w:after="0" w:line="240" w:lineRule="auto"/>
        <w:ind w:left="630"/>
        <w:jc w:val="both"/>
        <w:rPr>
          <w:rFonts w:ascii="Times New Roman" w:hAnsi="Times New Roman" w:cs="Times New Roman"/>
          <w:i/>
          <w:iCs/>
          <w:sz w:val="21"/>
          <w:szCs w:val="21"/>
        </w:rPr>
      </w:pPr>
      <w:r w:rsidRPr="00A00221">
        <w:rPr>
          <w:rFonts w:ascii="Times New Roman" w:hAnsi="Times New Roman" w:cs="Times New Roman"/>
          <w:i/>
          <w:iCs/>
          <w:sz w:val="21"/>
          <w:szCs w:val="21"/>
        </w:rPr>
        <w:t>4.2.7 Đổi mới quản lý và nâng cao hiệu quả:</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Đổi mới phương pháp quản lý, điều hành, tăng cường ứng dụng công nghệ thông tin trong quản lý và đào tạo.</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Tăng cường hợp tác quốc tế, trao đổi kinh nghiệm trong đào tạo nghề.</w:t>
      </w:r>
    </w:p>
    <w:p w:rsidR="00A87B72" w:rsidRPr="00A00221" w:rsidRDefault="00A87B72" w:rsidP="000F02C2">
      <w:pPr>
        <w:tabs>
          <w:tab w:val="left" w:pos="567"/>
        </w:tabs>
        <w:autoSpaceDE w:val="0"/>
        <w:autoSpaceDN w:val="0"/>
        <w:adjustRightInd w:val="0"/>
        <w:spacing w:before="40" w:after="0" w:line="240" w:lineRule="auto"/>
        <w:ind w:left="630"/>
        <w:jc w:val="both"/>
        <w:rPr>
          <w:rFonts w:ascii="Times New Roman" w:hAnsi="Times New Roman" w:cs="Times New Roman"/>
          <w:i/>
          <w:iCs/>
          <w:sz w:val="21"/>
          <w:szCs w:val="21"/>
        </w:rPr>
      </w:pPr>
      <w:r w:rsidRPr="00A00221">
        <w:rPr>
          <w:rFonts w:ascii="Times New Roman" w:hAnsi="Times New Roman" w:cs="Times New Roman"/>
          <w:i/>
          <w:iCs/>
          <w:sz w:val="21"/>
          <w:szCs w:val="21"/>
        </w:rPr>
        <w:t>4.2.8 Thiết lập các trung tâm kết nối doanh nghiệp trong các trường nghề</w:t>
      </w:r>
    </w:p>
    <w:p w:rsidR="00A87B72" w:rsidRPr="00D70DAF" w:rsidRDefault="00A87B72" w:rsidP="000F02C2">
      <w:pPr>
        <w:spacing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Vai trò như “phòng quan hệ doanh nghiệp” hoặc “trung tâm dịch vụ việc làm”.</w:t>
      </w:r>
    </w:p>
    <w:p w:rsidR="00A87B72" w:rsidRPr="00D70DAF" w:rsidRDefault="00A87B72" w:rsidP="000F02C2">
      <w:pPr>
        <w:spacing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Là đầu mối ký kết hợp tác, tìm kiếm đối tác chiến lược, tư vấn nghề nghiệp và giới thiệu việc làm cho học sinh, phối hợp tổ chức ngày hội việc làm, hội thảo hướng nghiệp.</w:t>
      </w:r>
    </w:p>
    <w:p w:rsidR="00233288" w:rsidRPr="00D70DAF" w:rsidRDefault="00233288" w:rsidP="000F02C2">
      <w:pPr>
        <w:spacing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Xây dựng hệ thống thông tin về nhu cầu lao động, về nhu cầu tuyển dụng theo ngành nghề, về kỹ năng cần thiết trong tương lai.</w:t>
      </w:r>
    </w:p>
    <w:p w:rsidR="00614411" w:rsidRPr="00A00221" w:rsidRDefault="00614411" w:rsidP="000F02C2">
      <w:pPr>
        <w:tabs>
          <w:tab w:val="left" w:pos="567"/>
        </w:tabs>
        <w:autoSpaceDE w:val="0"/>
        <w:autoSpaceDN w:val="0"/>
        <w:adjustRightInd w:val="0"/>
        <w:spacing w:before="40" w:after="0" w:line="240" w:lineRule="auto"/>
        <w:ind w:left="630"/>
        <w:jc w:val="both"/>
        <w:rPr>
          <w:rFonts w:ascii="Times New Roman" w:hAnsi="Times New Roman" w:cs="Times New Roman"/>
          <w:i/>
          <w:iCs/>
          <w:sz w:val="21"/>
          <w:szCs w:val="21"/>
        </w:rPr>
      </w:pPr>
      <w:r w:rsidRPr="00A00221">
        <w:rPr>
          <w:rFonts w:ascii="Times New Roman" w:hAnsi="Times New Roman" w:cs="Times New Roman"/>
          <w:i/>
          <w:iCs/>
          <w:sz w:val="21"/>
          <w:szCs w:val="21"/>
        </w:rPr>
        <w:t>4.2.</w:t>
      </w:r>
      <w:r w:rsidR="00A87B72" w:rsidRPr="00A00221">
        <w:rPr>
          <w:rFonts w:ascii="Times New Roman" w:hAnsi="Times New Roman" w:cs="Times New Roman"/>
          <w:i/>
          <w:iCs/>
          <w:sz w:val="21"/>
          <w:szCs w:val="21"/>
        </w:rPr>
        <w:t>9</w:t>
      </w:r>
      <w:r w:rsidRPr="00A00221">
        <w:rPr>
          <w:rFonts w:ascii="Times New Roman" w:hAnsi="Times New Roman" w:cs="Times New Roman"/>
          <w:i/>
          <w:iCs/>
          <w:sz w:val="21"/>
          <w:szCs w:val="21"/>
        </w:rPr>
        <w:t xml:space="preserve"> Theo dõi và đánh giá:</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Thường xuyên theo dõi, đánh giá hiệu quả của các hoạt động kết nối doanh nghiệp.</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Thu thập phản hồi từ doanh nghiệp, học viên để điều chỉnh và cải thiện chất lượng đào tạo.</w:t>
      </w:r>
    </w:p>
    <w:p w:rsidR="00614411" w:rsidRPr="00D70DAF" w:rsidRDefault="00614411" w:rsidP="000F02C2">
      <w:pPr>
        <w:tabs>
          <w:tab w:val="left" w:pos="567"/>
        </w:tabs>
        <w:autoSpaceDE w:val="0"/>
        <w:autoSpaceDN w:val="0"/>
        <w:adjustRightInd w:val="0"/>
        <w:spacing w:before="40" w:after="0" w:line="240" w:lineRule="auto"/>
        <w:ind w:left="900"/>
        <w:jc w:val="both"/>
        <w:rPr>
          <w:rFonts w:ascii="Times New Roman" w:hAnsi="Times New Roman" w:cs="Times New Roman"/>
          <w:sz w:val="21"/>
          <w:szCs w:val="21"/>
        </w:rPr>
      </w:pPr>
      <w:r w:rsidRPr="00D70DAF">
        <w:rPr>
          <w:rFonts w:ascii="Times New Roman" w:hAnsi="Times New Roman" w:cs="Times New Roman"/>
          <w:sz w:val="21"/>
          <w:szCs w:val="21"/>
        </w:rPr>
        <w:t>- Đánh giá mức độ đáp ứng nhu cầu của thị trường lao động.</w:t>
      </w:r>
    </w:p>
    <w:p w:rsidR="0023549A" w:rsidRPr="00EC0C54" w:rsidRDefault="003B3BAB" w:rsidP="000F02C2">
      <w:pPr>
        <w:pStyle w:val="ListParagraph"/>
        <w:numPr>
          <w:ilvl w:val="0"/>
          <w:numId w:val="4"/>
        </w:numPr>
        <w:tabs>
          <w:tab w:val="left" w:pos="567"/>
        </w:tabs>
        <w:autoSpaceDE w:val="0"/>
        <w:autoSpaceDN w:val="0"/>
        <w:adjustRightInd w:val="0"/>
        <w:spacing w:before="40" w:after="0" w:line="240" w:lineRule="auto"/>
        <w:jc w:val="both"/>
        <w:rPr>
          <w:rFonts w:ascii="Times New Roman" w:hAnsi="Times New Roman" w:cs="Times New Roman"/>
          <w:b/>
          <w:bCs/>
          <w:sz w:val="24"/>
          <w:szCs w:val="24"/>
        </w:rPr>
      </w:pPr>
      <w:r w:rsidRPr="00EC0C54">
        <w:rPr>
          <w:rFonts w:ascii="Times New Roman" w:hAnsi="Times New Roman" w:cs="Times New Roman"/>
          <w:b/>
          <w:bCs/>
          <w:sz w:val="24"/>
          <w:szCs w:val="24"/>
        </w:rPr>
        <w:t xml:space="preserve"> </w:t>
      </w:r>
      <w:r w:rsidR="00A76A5B" w:rsidRPr="00EC0C54">
        <w:rPr>
          <w:rFonts w:ascii="Times New Roman" w:hAnsi="Times New Roman" w:cs="Times New Roman"/>
          <w:b/>
          <w:bCs/>
          <w:sz w:val="24"/>
          <w:szCs w:val="24"/>
        </w:rPr>
        <w:t>Kết luận</w:t>
      </w:r>
      <w:r w:rsidR="0023549A" w:rsidRPr="00EC0C54">
        <w:rPr>
          <w:rFonts w:ascii="Times New Roman" w:hAnsi="Times New Roman" w:cs="Times New Roman"/>
          <w:b/>
          <w:bCs/>
          <w:sz w:val="24"/>
          <w:szCs w:val="24"/>
        </w:rPr>
        <w:t>:</w:t>
      </w:r>
    </w:p>
    <w:p w:rsidR="00614411" w:rsidRPr="00D70DAF" w:rsidRDefault="00614411" w:rsidP="000F02C2">
      <w:pPr>
        <w:pStyle w:val="ListParagraph"/>
        <w:tabs>
          <w:tab w:val="left" w:pos="567"/>
        </w:tabs>
        <w:autoSpaceDE w:val="0"/>
        <w:autoSpaceDN w:val="0"/>
        <w:adjustRightInd w:val="0"/>
        <w:spacing w:before="40" w:after="0" w:line="240" w:lineRule="auto"/>
        <w:jc w:val="both"/>
        <w:rPr>
          <w:rFonts w:ascii="Times New Roman" w:hAnsi="Times New Roman" w:cs="Times New Roman"/>
          <w:sz w:val="21"/>
          <w:szCs w:val="21"/>
        </w:rPr>
      </w:pPr>
      <w:r w:rsidRPr="00D70DAF">
        <w:rPr>
          <w:rFonts w:ascii="Times New Roman" w:hAnsi="Times New Roman" w:cs="Times New Roman"/>
          <w:sz w:val="21"/>
          <w:szCs w:val="21"/>
        </w:rPr>
        <w:t>Bằng việc thực hiện đồng bộ các giải pháp trên, các cơ sở giáo dục nghề nghiệp có thể tăng cường kết nối với doanh nghiệp, nâng cao chất lượng đào tạo, đáp ứng nhu cầu của thị trường lao động và góp phần vào sự phát triển kinh tế - xã hội.</w:t>
      </w:r>
    </w:p>
    <w:p w:rsidR="00A76A5B" w:rsidRPr="00D70DAF" w:rsidRDefault="00A76A5B"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r w:rsidRPr="00D70DAF">
        <w:rPr>
          <w:rFonts w:ascii="Times New Roman" w:hAnsi="Times New Roman" w:cs="Times New Roman"/>
          <w:sz w:val="21"/>
          <w:szCs w:val="21"/>
        </w:rPr>
        <w:t xml:space="preserve"> Dựa vào các phân tích trên, có thể nhận thấy rằng, việc kết nối giữa các doanh nghiệp và cơ sở giáo dục hiện chưa hoàn toàn đáp ứng được yêu cầu thực tế. Đào tạo phải đi đôi với các yêu cầu thực tiễn để nâng cao chất lượng nguồn nhân lực. Để thực hiện điều này, sự hợp tác chặt chẽ giữa các cơ sở giáo dục và doanh nghiệp là cần thiết. Thị trường lao động ngày càng đa dạng và phong phú. Do đó, các cơ sở giáo dục nghề nghiệp và đại học cần phải đào tạo sinh viên có khả năng làm việc độc lập, tự tin và có khả năng thích ứng với những thay đổi. Bên cạnh đó, các cơ sở giáo dục cần phải xác định rõ yêu cầu của doanh nghiệp để đào tạo theo đúng thực tiễn. Việc này đòi hỏi sự linh hoạt và sáng tạo trong việc thiết kế quá trình và nội dung đào tạo cũng như cơ chế đánh giá và cập nhật nội dung. Thực hiện các giải pháp này không dễ dàng và đòi hỏi có sự đổi mới trong quản lí và tổ chức hoạt động đào tạo và dạy nghề, đồng thời thúc đẩy sự hợp tác giữa các bên liên quan. Tóm lại, việc đẩy mạnh kết nối giữa doanh nghiệp và cơ sở giáo dục là bước đi quan trọng trong việc đảm bảo chất lượng nguồn nhân lực và thúc đẩy sự phát triển bền vững của nền kinh tế - xã hội. Để đạt được thành công, chúng ta cần có sự hợp tác và nỗ lực từ tất cả các bên liên quan. Việc kết nối mạnh mẽ và hiệu quả giữa doanh nghiệp và cơ sở giáo dục là yếu tố then chốt để nâng cao chất lượng đào tạo và đảm bảo rằng, sinh viên tốt nghiệp có thể đáp ứng ngay lập tức nhu cầu của thị trường lao động.</w:t>
      </w:r>
    </w:p>
    <w:p w:rsidR="003B3BAB" w:rsidRPr="00D70DAF" w:rsidRDefault="003B3BAB">
      <w:pPr>
        <w:spacing w:after="0" w:line="240" w:lineRule="auto"/>
        <w:rPr>
          <w:rFonts w:ascii="Times New Roman" w:hAnsi="Times New Roman" w:cs="Times New Roman"/>
          <w:sz w:val="21"/>
          <w:szCs w:val="21"/>
        </w:rPr>
      </w:pPr>
      <w:r w:rsidRPr="00D70DAF">
        <w:rPr>
          <w:rFonts w:ascii="Times New Roman" w:hAnsi="Times New Roman" w:cs="Times New Roman"/>
          <w:sz w:val="21"/>
          <w:szCs w:val="21"/>
        </w:rPr>
        <w:br w:type="page"/>
      </w:r>
    </w:p>
    <w:p w:rsidR="003B3BAB" w:rsidRPr="00D70DAF" w:rsidRDefault="003B3BAB" w:rsidP="000F02C2">
      <w:pPr>
        <w:tabs>
          <w:tab w:val="left" w:pos="567"/>
        </w:tabs>
        <w:autoSpaceDE w:val="0"/>
        <w:autoSpaceDN w:val="0"/>
        <w:adjustRightInd w:val="0"/>
        <w:spacing w:before="40" w:after="0" w:line="240" w:lineRule="auto"/>
        <w:ind w:left="720"/>
        <w:jc w:val="both"/>
        <w:rPr>
          <w:rFonts w:ascii="Times New Roman" w:hAnsi="Times New Roman" w:cs="Times New Roman"/>
          <w:sz w:val="21"/>
          <w:szCs w:val="21"/>
        </w:rPr>
      </w:pPr>
    </w:p>
    <w:p w:rsidR="003B3BAB" w:rsidRPr="00E70664" w:rsidRDefault="00956B0A" w:rsidP="00BD14CC">
      <w:pPr>
        <w:tabs>
          <w:tab w:val="left" w:pos="567"/>
        </w:tabs>
        <w:autoSpaceDE w:val="0"/>
        <w:autoSpaceDN w:val="0"/>
        <w:adjustRightInd w:val="0"/>
        <w:spacing w:before="40" w:after="0" w:line="240" w:lineRule="auto"/>
        <w:jc w:val="center"/>
        <w:rPr>
          <w:rFonts w:ascii="Times New Roman" w:hAnsi="Times New Roman" w:cs="Times New Roman"/>
          <w:sz w:val="24"/>
          <w:szCs w:val="24"/>
        </w:rPr>
      </w:pPr>
      <w:r w:rsidRPr="00E70664">
        <w:rPr>
          <w:rFonts w:ascii="Times New Roman" w:hAnsi="Times New Roman" w:cs="Times New Roman"/>
          <w:b/>
          <w:sz w:val="24"/>
          <w:szCs w:val="24"/>
          <w:lang w:val="vi-VN"/>
        </w:rPr>
        <w:t>TÀI LIỆU THAM KHẢO</w:t>
      </w:r>
    </w:p>
    <w:p w:rsidR="00A00221" w:rsidRDefault="00A00221" w:rsidP="000F02C2">
      <w:pPr>
        <w:tabs>
          <w:tab w:val="left" w:pos="567"/>
        </w:tabs>
        <w:autoSpaceDE w:val="0"/>
        <w:autoSpaceDN w:val="0"/>
        <w:adjustRightInd w:val="0"/>
        <w:spacing w:before="40" w:after="0" w:line="240" w:lineRule="auto"/>
        <w:jc w:val="both"/>
        <w:rPr>
          <w:rFonts w:ascii="Times New Roman" w:hAnsi="Times New Roman" w:cs="Times New Roman"/>
          <w:sz w:val="21"/>
          <w:szCs w:val="21"/>
        </w:rPr>
      </w:pPr>
    </w:p>
    <w:p w:rsidR="00E70664" w:rsidRDefault="0063061F" w:rsidP="00E70664">
      <w:pPr>
        <w:tabs>
          <w:tab w:val="left" w:pos="567"/>
        </w:tabs>
        <w:autoSpaceDE w:val="0"/>
        <w:autoSpaceDN w:val="0"/>
        <w:adjustRightInd w:val="0"/>
        <w:spacing w:before="40" w:after="0" w:line="240" w:lineRule="auto"/>
        <w:ind w:left="284" w:hanging="284"/>
        <w:jc w:val="both"/>
        <w:rPr>
          <w:rFonts w:ascii="Times New Roman" w:hAnsi="Times New Roman" w:cs="Times New Roman"/>
          <w:sz w:val="21"/>
          <w:szCs w:val="21"/>
        </w:rPr>
      </w:pPr>
      <w:r w:rsidRPr="00D70DAF">
        <w:rPr>
          <w:rFonts w:ascii="Times New Roman" w:hAnsi="Times New Roman" w:cs="Times New Roman"/>
          <w:sz w:val="21"/>
          <w:szCs w:val="21"/>
        </w:rPr>
        <w:t xml:space="preserve"> [1] </w:t>
      </w:r>
      <w:r w:rsidR="00E70664" w:rsidRPr="00D70DAF">
        <w:rPr>
          <w:rFonts w:ascii="Times New Roman" w:hAnsi="Times New Roman" w:cs="Times New Roman"/>
          <w:sz w:val="21"/>
          <w:szCs w:val="21"/>
        </w:rPr>
        <w:t>Đào Trọng Thi, (3/2011), Một số ý kiến về quan điểm và giải pháp nâng cao chất lượng giáo dục đại học, Tạp chí Khoa học Giáo dục, số 66, tr.5-7.</w:t>
      </w:r>
    </w:p>
    <w:p w:rsidR="00A00221" w:rsidRDefault="0063061F" w:rsidP="00E70664">
      <w:pPr>
        <w:tabs>
          <w:tab w:val="left" w:pos="567"/>
        </w:tabs>
        <w:autoSpaceDE w:val="0"/>
        <w:autoSpaceDN w:val="0"/>
        <w:adjustRightInd w:val="0"/>
        <w:spacing w:before="40" w:after="0" w:line="240" w:lineRule="auto"/>
        <w:ind w:left="284" w:hanging="284"/>
        <w:jc w:val="both"/>
        <w:rPr>
          <w:rFonts w:ascii="Times New Roman" w:hAnsi="Times New Roman" w:cs="Times New Roman"/>
          <w:sz w:val="21"/>
          <w:szCs w:val="21"/>
        </w:rPr>
      </w:pPr>
      <w:r w:rsidRPr="00D70DAF">
        <w:rPr>
          <w:rFonts w:ascii="Times New Roman" w:hAnsi="Times New Roman" w:cs="Times New Roman"/>
          <w:sz w:val="21"/>
          <w:szCs w:val="21"/>
        </w:rPr>
        <w:t xml:space="preserve">[2] </w:t>
      </w:r>
      <w:r w:rsidR="00E70664" w:rsidRPr="00D70DAF">
        <w:rPr>
          <w:rFonts w:ascii="Times New Roman" w:hAnsi="Times New Roman" w:cs="Times New Roman"/>
          <w:sz w:val="21"/>
          <w:szCs w:val="21"/>
        </w:rPr>
        <w:t>Lê Chi Lan, (3/2013), Đánh giá chương trình đào tạo theo yêu cầu của doanh nghiệp, Tạp chí Giáo dục, số 305, kì 1, tr.29 -30.</w:t>
      </w:r>
    </w:p>
    <w:p w:rsidR="00A00221" w:rsidRDefault="0063061F" w:rsidP="00E70664">
      <w:pPr>
        <w:tabs>
          <w:tab w:val="left" w:pos="567"/>
        </w:tabs>
        <w:autoSpaceDE w:val="0"/>
        <w:autoSpaceDN w:val="0"/>
        <w:adjustRightInd w:val="0"/>
        <w:spacing w:before="40" w:after="0" w:line="240" w:lineRule="auto"/>
        <w:ind w:left="284" w:hanging="284"/>
        <w:jc w:val="both"/>
        <w:rPr>
          <w:rFonts w:ascii="Times New Roman" w:hAnsi="Times New Roman" w:cs="Times New Roman"/>
          <w:sz w:val="21"/>
          <w:szCs w:val="21"/>
        </w:rPr>
      </w:pPr>
      <w:r w:rsidRPr="00D70DAF">
        <w:rPr>
          <w:rFonts w:ascii="Times New Roman" w:hAnsi="Times New Roman" w:cs="Times New Roman"/>
          <w:sz w:val="21"/>
          <w:szCs w:val="21"/>
        </w:rPr>
        <w:t xml:space="preserve">[3] </w:t>
      </w:r>
      <w:r w:rsidR="00E70664" w:rsidRPr="00D70DAF">
        <w:rPr>
          <w:rFonts w:ascii="Times New Roman" w:hAnsi="Times New Roman" w:cs="Times New Roman"/>
          <w:sz w:val="21"/>
          <w:szCs w:val="21"/>
        </w:rPr>
        <w:t>Mai Yến Lan, (10/2023), Thực trạng và giải pháp quản lí giáo dục nghề nghiệp, Tạp chí điện tử Giáo chức Việt Nam.</w:t>
      </w:r>
    </w:p>
    <w:p w:rsidR="00E70664" w:rsidRDefault="0063061F" w:rsidP="00E70664">
      <w:pPr>
        <w:tabs>
          <w:tab w:val="left" w:pos="567"/>
        </w:tabs>
        <w:autoSpaceDE w:val="0"/>
        <w:autoSpaceDN w:val="0"/>
        <w:adjustRightInd w:val="0"/>
        <w:spacing w:before="40" w:after="0" w:line="240" w:lineRule="auto"/>
        <w:ind w:left="284" w:hanging="284"/>
        <w:jc w:val="both"/>
        <w:rPr>
          <w:rFonts w:ascii="Times New Roman" w:hAnsi="Times New Roman" w:cs="Times New Roman"/>
          <w:sz w:val="21"/>
          <w:szCs w:val="21"/>
        </w:rPr>
      </w:pPr>
      <w:r w:rsidRPr="00D70DAF">
        <w:rPr>
          <w:rFonts w:ascii="Times New Roman" w:hAnsi="Times New Roman" w:cs="Times New Roman"/>
          <w:sz w:val="21"/>
          <w:szCs w:val="21"/>
        </w:rPr>
        <w:t xml:space="preserve">[4] </w:t>
      </w:r>
      <w:r w:rsidR="00E70664" w:rsidRPr="00D70DAF">
        <w:rPr>
          <w:rFonts w:ascii="Times New Roman" w:hAnsi="Times New Roman" w:cs="Times New Roman"/>
          <w:sz w:val="21"/>
          <w:szCs w:val="21"/>
        </w:rPr>
        <w:t>Ngô Xuân Bình, (6/2011), Đào tạo nguồn nhân lực của Thành phố Hồ Chí Minh hướng tới thị trường tuyển dụng lao động, Tạp chí Khoa học Giáo dục, số 69, tr.58 - 60.</w:t>
      </w:r>
    </w:p>
    <w:p w:rsidR="00A00221" w:rsidRDefault="0063061F" w:rsidP="00E70664">
      <w:pPr>
        <w:tabs>
          <w:tab w:val="left" w:pos="567"/>
        </w:tabs>
        <w:autoSpaceDE w:val="0"/>
        <w:autoSpaceDN w:val="0"/>
        <w:adjustRightInd w:val="0"/>
        <w:spacing w:before="40" w:after="0" w:line="240" w:lineRule="auto"/>
        <w:ind w:left="284" w:hanging="284"/>
        <w:jc w:val="both"/>
        <w:rPr>
          <w:rFonts w:ascii="Times New Roman" w:hAnsi="Times New Roman" w:cs="Times New Roman"/>
          <w:sz w:val="21"/>
          <w:szCs w:val="21"/>
        </w:rPr>
      </w:pPr>
      <w:r w:rsidRPr="00D70DAF">
        <w:rPr>
          <w:rFonts w:ascii="Times New Roman" w:hAnsi="Times New Roman" w:cs="Times New Roman"/>
          <w:sz w:val="21"/>
          <w:szCs w:val="21"/>
        </w:rPr>
        <w:t xml:space="preserve">[5] </w:t>
      </w:r>
      <w:r w:rsidR="00E70664" w:rsidRPr="00D70DAF">
        <w:rPr>
          <w:rFonts w:ascii="Times New Roman" w:hAnsi="Times New Roman" w:cs="Times New Roman"/>
          <w:sz w:val="21"/>
          <w:szCs w:val="21"/>
        </w:rPr>
        <w:t>Nguyễn Đức Toàn, (5/2020), Thực trạng quản lí hoạt động đào tạo nghề của Trường Cao đẳng Việt Đức Nghệ An, Tạp chí Giáo dục, số đặc biệt, kì 1, tr.284-288.</w:t>
      </w:r>
    </w:p>
    <w:p w:rsidR="00A00221" w:rsidRDefault="0063061F" w:rsidP="00E70664">
      <w:pPr>
        <w:tabs>
          <w:tab w:val="left" w:pos="567"/>
        </w:tabs>
        <w:autoSpaceDE w:val="0"/>
        <w:autoSpaceDN w:val="0"/>
        <w:adjustRightInd w:val="0"/>
        <w:spacing w:before="40" w:after="0" w:line="240" w:lineRule="auto"/>
        <w:ind w:left="284" w:hanging="284"/>
        <w:jc w:val="both"/>
        <w:rPr>
          <w:rFonts w:ascii="Times New Roman" w:hAnsi="Times New Roman" w:cs="Times New Roman"/>
          <w:sz w:val="21"/>
          <w:szCs w:val="21"/>
        </w:rPr>
      </w:pPr>
      <w:r w:rsidRPr="00D70DAF">
        <w:rPr>
          <w:rFonts w:ascii="Times New Roman" w:hAnsi="Times New Roman" w:cs="Times New Roman"/>
          <w:sz w:val="21"/>
          <w:szCs w:val="21"/>
        </w:rPr>
        <w:t xml:space="preserve">[6] </w:t>
      </w:r>
      <w:r w:rsidR="00E70664" w:rsidRPr="00D70DAF">
        <w:rPr>
          <w:rFonts w:ascii="Times New Roman" w:hAnsi="Times New Roman" w:cs="Times New Roman"/>
          <w:sz w:val="21"/>
          <w:szCs w:val="21"/>
        </w:rPr>
        <w:t>Nguyễn Thị Tuyết Chinh, (9/2011), Đào tạo theo yêu cầu xã hội - Vấn đề sống còn của các cơ sở giáo dục nghề nghiệp và các trường đại học hiện nay, Tạp chí Giáo dục, số đặc biệt.</w:t>
      </w:r>
    </w:p>
    <w:p w:rsidR="00A00221" w:rsidRDefault="0063061F" w:rsidP="00E70664">
      <w:pPr>
        <w:tabs>
          <w:tab w:val="left" w:pos="567"/>
        </w:tabs>
        <w:autoSpaceDE w:val="0"/>
        <w:autoSpaceDN w:val="0"/>
        <w:adjustRightInd w:val="0"/>
        <w:spacing w:before="40" w:after="0" w:line="240" w:lineRule="auto"/>
        <w:ind w:left="284" w:hanging="284"/>
        <w:jc w:val="both"/>
        <w:rPr>
          <w:rFonts w:ascii="Times New Roman" w:hAnsi="Times New Roman" w:cs="Times New Roman"/>
          <w:sz w:val="21"/>
          <w:szCs w:val="21"/>
        </w:rPr>
      </w:pPr>
      <w:r w:rsidRPr="00D70DAF">
        <w:rPr>
          <w:rFonts w:ascii="Times New Roman" w:hAnsi="Times New Roman" w:cs="Times New Roman"/>
          <w:sz w:val="21"/>
          <w:szCs w:val="21"/>
        </w:rPr>
        <w:t xml:space="preserve">[7] </w:t>
      </w:r>
      <w:r w:rsidR="00E70664" w:rsidRPr="00D70DAF">
        <w:rPr>
          <w:rFonts w:ascii="Times New Roman" w:hAnsi="Times New Roman" w:cs="Times New Roman"/>
          <w:sz w:val="21"/>
          <w:szCs w:val="21"/>
        </w:rPr>
        <w:t>Trần Thanh Hải - La Thị Kim Bích - Huỳnh Thanh Quan, (12/2020), Thực trạng và giải pháp nâng cao chất lượng hoạt động đào tạo nghiệp vụ sư phạm cho sinh viên sư phạm cơ sở giáo dục nghề nghiệp và các Trường Đại học An Giang, Tạp chí Giáo dục, số 491, kì 1, tr.54-58.</w:t>
      </w:r>
    </w:p>
    <w:p w:rsidR="00A00221" w:rsidRDefault="0063061F" w:rsidP="00E70664">
      <w:pPr>
        <w:tabs>
          <w:tab w:val="left" w:pos="567"/>
        </w:tabs>
        <w:autoSpaceDE w:val="0"/>
        <w:autoSpaceDN w:val="0"/>
        <w:adjustRightInd w:val="0"/>
        <w:spacing w:before="40" w:after="0" w:line="240" w:lineRule="auto"/>
        <w:ind w:left="284" w:hanging="284"/>
        <w:jc w:val="both"/>
        <w:rPr>
          <w:rFonts w:ascii="Times New Roman" w:hAnsi="Times New Roman" w:cs="Times New Roman"/>
          <w:sz w:val="21"/>
          <w:szCs w:val="21"/>
        </w:rPr>
      </w:pPr>
      <w:r w:rsidRPr="00D70DAF">
        <w:rPr>
          <w:rFonts w:ascii="Times New Roman" w:hAnsi="Times New Roman" w:cs="Times New Roman"/>
          <w:sz w:val="21"/>
          <w:szCs w:val="21"/>
        </w:rPr>
        <w:t xml:space="preserve">[8] </w:t>
      </w:r>
      <w:r w:rsidR="00E70664" w:rsidRPr="00D70DAF">
        <w:rPr>
          <w:rFonts w:ascii="Times New Roman" w:hAnsi="Times New Roman" w:cs="Times New Roman"/>
          <w:sz w:val="21"/>
          <w:szCs w:val="21"/>
        </w:rPr>
        <w:t>Vũ Đức Tâm - Phan Hùng Thư, (10/2020), Quản lí chất lượng chương trình đào tạo: Một nghiên cứu về các mô hình quản lí chất lượng, Tạp chí Giáo dục, số 488, kì 2, tr.01-06.</w:t>
      </w:r>
    </w:p>
    <w:p w:rsidR="003B3BAB" w:rsidRPr="00D70DAF" w:rsidRDefault="003B3BAB" w:rsidP="000F02C2">
      <w:pPr>
        <w:tabs>
          <w:tab w:val="left" w:pos="567"/>
        </w:tabs>
        <w:autoSpaceDE w:val="0"/>
        <w:autoSpaceDN w:val="0"/>
        <w:adjustRightInd w:val="0"/>
        <w:spacing w:before="40" w:after="0" w:line="240" w:lineRule="auto"/>
        <w:jc w:val="both"/>
        <w:rPr>
          <w:rFonts w:ascii="Times New Roman" w:hAnsi="Times New Roman" w:cs="Times New Roman"/>
          <w:sz w:val="21"/>
          <w:szCs w:val="21"/>
        </w:rPr>
      </w:pPr>
    </w:p>
    <w:sectPr w:rsidR="003B3BAB" w:rsidRPr="00D70DAF" w:rsidSect="006C7395">
      <w:headerReference w:type="default" r:id="rId8"/>
      <w:footerReference w:type="default" r:id="rId9"/>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0E9" w:rsidRDefault="008540E9">
      <w:pPr>
        <w:spacing w:line="240" w:lineRule="auto"/>
      </w:pPr>
      <w:r>
        <w:separator/>
      </w:r>
    </w:p>
  </w:endnote>
  <w:endnote w:type="continuationSeparator" w:id="0">
    <w:p w:rsidR="008540E9" w:rsidRDefault="00854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sdtPr>
    <w:sdtEndPr/>
    <w:sdtContent>
      <w:p w:rsidR="00D60461" w:rsidRDefault="00CF381B">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BC36C8">
          <w:rPr>
            <w:rFonts w:ascii="Times New Roman" w:hAnsi="Times New Roman" w:cs="Times New Roman"/>
            <w:noProof/>
          </w:rPr>
          <w:t>1</w:t>
        </w:r>
        <w:r>
          <w:rPr>
            <w:rFonts w:ascii="Times New Roman" w:hAnsi="Times New Roman" w:cs="Times New Roman"/>
          </w:rPr>
          <w:fldChar w:fldCharType="end"/>
        </w:r>
      </w:p>
    </w:sdtContent>
  </w:sdt>
  <w:p w:rsidR="00D60461" w:rsidRDefault="00D604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0E9" w:rsidRDefault="008540E9">
      <w:pPr>
        <w:spacing w:after="0"/>
      </w:pPr>
      <w:r>
        <w:separator/>
      </w:r>
    </w:p>
  </w:footnote>
  <w:footnote w:type="continuationSeparator" w:id="0">
    <w:p w:rsidR="008540E9" w:rsidRDefault="008540E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D60461">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D60461" w:rsidRDefault="00CF381B">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D60461" w:rsidRDefault="00CF381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 xml:space="preserve">Hội thảo khoa học </w:t>
          </w:r>
          <w:r w:rsidR="0084520D">
            <w:rPr>
              <w:rFonts w:ascii="Arial" w:eastAsia="Times New Roman" w:hAnsi="Arial" w:cs="Arial"/>
              <w:bCs/>
              <w:w w:val="85"/>
              <w:sz w:val="18"/>
              <w:szCs w:val="24"/>
            </w:rPr>
            <w:t xml:space="preserve">Khoa Điện – Điện tử </w:t>
          </w:r>
          <w:r>
            <w:rPr>
              <w:rFonts w:ascii="Arial" w:eastAsia="Times New Roman" w:hAnsi="Arial" w:cs="Arial"/>
              <w:bCs/>
              <w:w w:val="85"/>
              <w:sz w:val="18"/>
              <w:szCs w:val="24"/>
            </w:rPr>
            <w:t>2025</w:t>
          </w:r>
        </w:p>
      </w:tc>
    </w:tr>
  </w:tbl>
  <w:p w:rsidR="00D60461" w:rsidRDefault="00D604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AD4"/>
    <w:multiLevelType w:val="multilevel"/>
    <w:tmpl w:val="003E6A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24C5D1F"/>
    <w:multiLevelType w:val="hybridMultilevel"/>
    <w:tmpl w:val="89A2A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95C68"/>
    <w:multiLevelType w:val="multilevel"/>
    <w:tmpl w:val="8FD8F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BB6C6E"/>
    <w:multiLevelType w:val="hybridMultilevel"/>
    <w:tmpl w:val="2FA42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83CF4"/>
    <w:multiLevelType w:val="multilevel"/>
    <w:tmpl w:val="25A8F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45609E"/>
    <w:multiLevelType w:val="multilevel"/>
    <w:tmpl w:val="A94EB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7" w15:restartNumberingAfterBreak="0">
    <w:nsid w:val="25073564"/>
    <w:multiLevelType w:val="multilevel"/>
    <w:tmpl w:val="F080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816CD3"/>
    <w:multiLevelType w:val="multilevel"/>
    <w:tmpl w:val="33721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0567CB"/>
    <w:multiLevelType w:val="hybridMultilevel"/>
    <w:tmpl w:val="6910E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FD10B8"/>
    <w:multiLevelType w:val="multilevel"/>
    <w:tmpl w:val="41D271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F37C7E"/>
    <w:multiLevelType w:val="multilevel"/>
    <w:tmpl w:val="47F37C7E"/>
    <w:lvl w:ilvl="0">
      <w:numFmt w:val="bullet"/>
      <w:lvlText w:val="-"/>
      <w:lvlJc w:val="left"/>
      <w:pPr>
        <w:ind w:left="720" w:hanging="360"/>
      </w:pPr>
      <w:rPr>
        <w:rFonts w:ascii="Times New Roman" w:eastAsiaTheme="minorHAns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D57AA8"/>
    <w:multiLevelType w:val="multilevel"/>
    <w:tmpl w:val="9BCC7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31F61"/>
    <w:multiLevelType w:val="multilevel"/>
    <w:tmpl w:val="05FCE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0"/>
  </w:num>
  <w:num w:numId="4">
    <w:abstractNumId w:val="3"/>
  </w:num>
  <w:num w:numId="5">
    <w:abstractNumId w:val="1"/>
  </w:num>
  <w:num w:numId="6">
    <w:abstractNumId w:val="10"/>
  </w:num>
  <w:num w:numId="7">
    <w:abstractNumId w:val="12"/>
  </w:num>
  <w:num w:numId="8">
    <w:abstractNumId w:val="7"/>
  </w:num>
  <w:num w:numId="9">
    <w:abstractNumId w:val="4"/>
  </w:num>
  <w:num w:numId="10">
    <w:abstractNumId w:val="13"/>
  </w:num>
  <w:num w:numId="11">
    <w:abstractNumId w:val="5"/>
  </w:num>
  <w:num w:numId="12">
    <w:abstractNumId w:val="2"/>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39C"/>
    <w:rsid w:val="00002AAE"/>
    <w:rsid w:val="00005590"/>
    <w:rsid w:val="00006D37"/>
    <w:rsid w:val="000369AE"/>
    <w:rsid w:val="0006781E"/>
    <w:rsid w:val="000702E2"/>
    <w:rsid w:val="00096DE8"/>
    <w:rsid w:val="000B252A"/>
    <w:rsid w:val="000C1844"/>
    <w:rsid w:val="000C2490"/>
    <w:rsid w:val="000D55DF"/>
    <w:rsid w:val="000F02C2"/>
    <w:rsid w:val="000F2F20"/>
    <w:rsid w:val="000F309D"/>
    <w:rsid w:val="00101704"/>
    <w:rsid w:val="001115B9"/>
    <w:rsid w:val="00111671"/>
    <w:rsid w:val="00120037"/>
    <w:rsid w:val="00120CE9"/>
    <w:rsid w:val="0013346C"/>
    <w:rsid w:val="00140CD7"/>
    <w:rsid w:val="001470E8"/>
    <w:rsid w:val="00194B6C"/>
    <w:rsid w:val="0019731A"/>
    <w:rsid w:val="001A3FCF"/>
    <w:rsid w:val="001A5DE2"/>
    <w:rsid w:val="001A7262"/>
    <w:rsid w:val="001B188B"/>
    <w:rsid w:val="001C2717"/>
    <w:rsid w:val="001C4E0D"/>
    <w:rsid w:val="001D4BF1"/>
    <w:rsid w:val="001E690F"/>
    <w:rsid w:val="001F6A24"/>
    <w:rsid w:val="00202F9F"/>
    <w:rsid w:val="0021765F"/>
    <w:rsid w:val="00220E23"/>
    <w:rsid w:val="002210B9"/>
    <w:rsid w:val="00233288"/>
    <w:rsid w:val="0023549A"/>
    <w:rsid w:val="00262CF5"/>
    <w:rsid w:val="002731B1"/>
    <w:rsid w:val="00291F77"/>
    <w:rsid w:val="00295441"/>
    <w:rsid w:val="002A4816"/>
    <w:rsid w:val="002B31F6"/>
    <w:rsid w:val="002C1E56"/>
    <w:rsid w:val="002C46D2"/>
    <w:rsid w:val="002D0008"/>
    <w:rsid w:val="002D08CD"/>
    <w:rsid w:val="002D49D3"/>
    <w:rsid w:val="002D7932"/>
    <w:rsid w:val="002E4A6E"/>
    <w:rsid w:val="002E725D"/>
    <w:rsid w:val="00312C85"/>
    <w:rsid w:val="00317375"/>
    <w:rsid w:val="0032180B"/>
    <w:rsid w:val="0032317E"/>
    <w:rsid w:val="0033467E"/>
    <w:rsid w:val="00347B2D"/>
    <w:rsid w:val="00347CE1"/>
    <w:rsid w:val="00356EDF"/>
    <w:rsid w:val="00366D63"/>
    <w:rsid w:val="0036733D"/>
    <w:rsid w:val="00380C81"/>
    <w:rsid w:val="00382D25"/>
    <w:rsid w:val="00383C32"/>
    <w:rsid w:val="00386C43"/>
    <w:rsid w:val="003B3BAB"/>
    <w:rsid w:val="003C02CA"/>
    <w:rsid w:val="003E0449"/>
    <w:rsid w:val="003E2EB6"/>
    <w:rsid w:val="003E45E8"/>
    <w:rsid w:val="003F0219"/>
    <w:rsid w:val="003F4299"/>
    <w:rsid w:val="003F7599"/>
    <w:rsid w:val="004051DD"/>
    <w:rsid w:val="004231E8"/>
    <w:rsid w:val="00425C62"/>
    <w:rsid w:val="004327BF"/>
    <w:rsid w:val="004369B6"/>
    <w:rsid w:val="00436FEF"/>
    <w:rsid w:val="004418F8"/>
    <w:rsid w:val="00463E4C"/>
    <w:rsid w:val="00490271"/>
    <w:rsid w:val="00491436"/>
    <w:rsid w:val="00491DB6"/>
    <w:rsid w:val="004B005D"/>
    <w:rsid w:val="004C3402"/>
    <w:rsid w:val="004C6B19"/>
    <w:rsid w:val="004C7128"/>
    <w:rsid w:val="004D3352"/>
    <w:rsid w:val="004D661B"/>
    <w:rsid w:val="004E7804"/>
    <w:rsid w:val="00507BFA"/>
    <w:rsid w:val="005106E6"/>
    <w:rsid w:val="00514A9D"/>
    <w:rsid w:val="0052247A"/>
    <w:rsid w:val="0052499E"/>
    <w:rsid w:val="00533DA0"/>
    <w:rsid w:val="00536217"/>
    <w:rsid w:val="00563C55"/>
    <w:rsid w:val="00574A7F"/>
    <w:rsid w:val="00587E9A"/>
    <w:rsid w:val="00590C56"/>
    <w:rsid w:val="005A0797"/>
    <w:rsid w:val="005A27A3"/>
    <w:rsid w:val="005B40FF"/>
    <w:rsid w:val="005D7646"/>
    <w:rsid w:val="005E29CE"/>
    <w:rsid w:val="005F41A9"/>
    <w:rsid w:val="005F5D1E"/>
    <w:rsid w:val="006010DC"/>
    <w:rsid w:val="006124A3"/>
    <w:rsid w:val="00614411"/>
    <w:rsid w:val="0063061F"/>
    <w:rsid w:val="0063251A"/>
    <w:rsid w:val="00654A8F"/>
    <w:rsid w:val="00654B15"/>
    <w:rsid w:val="00655093"/>
    <w:rsid w:val="00655838"/>
    <w:rsid w:val="00662F2C"/>
    <w:rsid w:val="00675072"/>
    <w:rsid w:val="006955FA"/>
    <w:rsid w:val="006B09FA"/>
    <w:rsid w:val="006B0C98"/>
    <w:rsid w:val="006B7949"/>
    <w:rsid w:val="006C3395"/>
    <w:rsid w:val="006C7395"/>
    <w:rsid w:val="006E789D"/>
    <w:rsid w:val="006F5C57"/>
    <w:rsid w:val="007017A2"/>
    <w:rsid w:val="00711728"/>
    <w:rsid w:val="007165E2"/>
    <w:rsid w:val="00717E07"/>
    <w:rsid w:val="0072395F"/>
    <w:rsid w:val="00723E49"/>
    <w:rsid w:val="0072694B"/>
    <w:rsid w:val="007278A2"/>
    <w:rsid w:val="00742156"/>
    <w:rsid w:val="00744D61"/>
    <w:rsid w:val="0074716A"/>
    <w:rsid w:val="007552B0"/>
    <w:rsid w:val="00755A39"/>
    <w:rsid w:val="00757D67"/>
    <w:rsid w:val="007712F3"/>
    <w:rsid w:val="007750B5"/>
    <w:rsid w:val="00782322"/>
    <w:rsid w:val="00782EB9"/>
    <w:rsid w:val="00787F31"/>
    <w:rsid w:val="007A08EC"/>
    <w:rsid w:val="007B3644"/>
    <w:rsid w:val="007D2709"/>
    <w:rsid w:val="007E3259"/>
    <w:rsid w:val="007E48FB"/>
    <w:rsid w:val="00802224"/>
    <w:rsid w:val="00805012"/>
    <w:rsid w:val="008137CB"/>
    <w:rsid w:val="00813E45"/>
    <w:rsid w:val="0081733D"/>
    <w:rsid w:val="00821FD3"/>
    <w:rsid w:val="00842453"/>
    <w:rsid w:val="0084520D"/>
    <w:rsid w:val="00845B04"/>
    <w:rsid w:val="00846087"/>
    <w:rsid w:val="00846902"/>
    <w:rsid w:val="008540E9"/>
    <w:rsid w:val="00860A54"/>
    <w:rsid w:val="00862C30"/>
    <w:rsid w:val="0087399A"/>
    <w:rsid w:val="00883ADB"/>
    <w:rsid w:val="00883CE3"/>
    <w:rsid w:val="00893351"/>
    <w:rsid w:val="008B09E1"/>
    <w:rsid w:val="008C60F3"/>
    <w:rsid w:val="008D3550"/>
    <w:rsid w:val="008E21A0"/>
    <w:rsid w:val="008E2201"/>
    <w:rsid w:val="008F19D9"/>
    <w:rsid w:val="008F7862"/>
    <w:rsid w:val="0090451E"/>
    <w:rsid w:val="00915657"/>
    <w:rsid w:val="009225AE"/>
    <w:rsid w:val="009271F9"/>
    <w:rsid w:val="00933FDB"/>
    <w:rsid w:val="00937563"/>
    <w:rsid w:val="0095001B"/>
    <w:rsid w:val="00955872"/>
    <w:rsid w:val="009564B0"/>
    <w:rsid w:val="00956B0A"/>
    <w:rsid w:val="00974357"/>
    <w:rsid w:val="00984FD5"/>
    <w:rsid w:val="0098533E"/>
    <w:rsid w:val="00985886"/>
    <w:rsid w:val="0098640F"/>
    <w:rsid w:val="0098776C"/>
    <w:rsid w:val="009C0009"/>
    <w:rsid w:val="009E2D8B"/>
    <w:rsid w:val="009E3CA5"/>
    <w:rsid w:val="009F7E01"/>
    <w:rsid w:val="00A00221"/>
    <w:rsid w:val="00A04D58"/>
    <w:rsid w:val="00A34FC0"/>
    <w:rsid w:val="00A76A5B"/>
    <w:rsid w:val="00A77DAA"/>
    <w:rsid w:val="00A81195"/>
    <w:rsid w:val="00A850DC"/>
    <w:rsid w:val="00A87B72"/>
    <w:rsid w:val="00A96902"/>
    <w:rsid w:val="00A96CE6"/>
    <w:rsid w:val="00AC0136"/>
    <w:rsid w:val="00AC1DBA"/>
    <w:rsid w:val="00AC5F3D"/>
    <w:rsid w:val="00AD6DC1"/>
    <w:rsid w:val="00AE06E4"/>
    <w:rsid w:val="00B0706E"/>
    <w:rsid w:val="00B1219D"/>
    <w:rsid w:val="00B17D05"/>
    <w:rsid w:val="00B26D0E"/>
    <w:rsid w:val="00B45A2F"/>
    <w:rsid w:val="00B5290F"/>
    <w:rsid w:val="00B67EF8"/>
    <w:rsid w:val="00B75080"/>
    <w:rsid w:val="00B76D81"/>
    <w:rsid w:val="00B824DC"/>
    <w:rsid w:val="00B853BE"/>
    <w:rsid w:val="00B91774"/>
    <w:rsid w:val="00B93300"/>
    <w:rsid w:val="00B94D05"/>
    <w:rsid w:val="00B95DB8"/>
    <w:rsid w:val="00BA52F2"/>
    <w:rsid w:val="00BB4C15"/>
    <w:rsid w:val="00BB518F"/>
    <w:rsid w:val="00BC36C8"/>
    <w:rsid w:val="00BD14CC"/>
    <w:rsid w:val="00BD2953"/>
    <w:rsid w:val="00BD5340"/>
    <w:rsid w:val="00BF3C15"/>
    <w:rsid w:val="00BF46AA"/>
    <w:rsid w:val="00C06F49"/>
    <w:rsid w:val="00C12412"/>
    <w:rsid w:val="00C17237"/>
    <w:rsid w:val="00C206FF"/>
    <w:rsid w:val="00C209E4"/>
    <w:rsid w:val="00C23CCC"/>
    <w:rsid w:val="00C42CE8"/>
    <w:rsid w:val="00C5207C"/>
    <w:rsid w:val="00C61ED6"/>
    <w:rsid w:val="00C66D4D"/>
    <w:rsid w:val="00C92119"/>
    <w:rsid w:val="00CA18CE"/>
    <w:rsid w:val="00CB2A05"/>
    <w:rsid w:val="00CB5110"/>
    <w:rsid w:val="00CE00F5"/>
    <w:rsid w:val="00CE0FE6"/>
    <w:rsid w:val="00CE5139"/>
    <w:rsid w:val="00CF2596"/>
    <w:rsid w:val="00CF381B"/>
    <w:rsid w:val="00CF776B"/>
    <w:rsid w:val="00D02056"/>
    <w:rsid w:val="00D1146E"/>
    <w:rsid w:val="00D236E7"/>
    <w:rsid w:val="00D24227"/>
    <w:rsid w:val="00D36F38"/>
    <w:rsid w:val="00D4117E"/>
    <w:rsid w:val="00D5180D"/>
    <w:rsid w:val="00D5312F"/>
    <w:rsid w:val="00D60461"/>
    <w:rsid w:val="00D63C68"/>
    <w:rsid w:val="00D64BE4"/>
    <w:rsid w:val="00D70DAF"/>
    <w:rsid w:val="00D86463"/>
    <w:rsid w:val="00D87C9E"/>
    <w:rsid w:val="00D87E7D"/>
    <w:rsid w:val="00DA1461"/>
    <w:rsid w:val="00DA7C2D"/>
    <w:rsid w:val="00DB2930"/>
    <w:rsid w:val="00DB4187"/>
    <w:rsid w:val="00DC3EAE"/>
    <w:rsid w:val="00DC62D1"/>
    <w:rsid w:val="00DC63C9"/>
    <w:rsid w:val="00DE7726"/>
    <w:rsid w:val="00DF316D"/>
    <w:rsid w:val="00DF384F"/>
    <w:rsid w:val="00E11841"/>
    <w:rsid w:val="00E12A35"/>
    <w:rsid w:val="00E1532A"/>
    <w:rsid w:val="00E157FE"/>
    <w:rsid w:val="00E17993"/>
    <w:rsid w:val="00E43FFE"/>
    <w:rsid w:val="00E472C4"/>
    <w:rsid w:val="00E47FF3"/>
    <w:rsid w:val="00E66FB0"/>
    <w:rsid w:val="00E70664"/>
    <w:rsid w:val="00E70AA7"/>
    <w:rsid w:val="00E72575"/>
    <w:rsid w:val="00E75D76"/>
    <w:rsid w:val="00E8025E"/>
    <w:rsid w:val="00E94957"/>
    <w:rsid w:val="00EB0670"/>
    <w:rsid w:val="00EB5148"/>
    <w:rsid w:val="00EB5BBF"/>
    <w:rsid w:val="00EB771F"/>
    <w:rsid w:val="00EC0C54"/>
    <w:rsid w:val="00EE6472"/>
    <w:rsid w:val="00EE6A62"/>
    <w:rsid w:val="00EE7F2E"/>
    <w:rsid w:val="00F21BA9"/>
    <w:rsid w:val="00F25259"/>
    <w:rsid w:val="00F26FA8"/>
    <w:rsid w:val="00F64ADF"/>
    <w:rsid w:val="00F6576D"/>
    <w:rsid w:val="00F870A2"/>
    <w:rsid w:val="00F94375"/>
    <w:rsid w:val="00F97ECF"/>
    <w:rsid w:val="00FB0570"/>
    <w:rsid w:val="00FB5864"/>
    <w:rsid w:val="00FC1684"/>
    <w:rsid w:val="00FC4BAC"/>
    <w:rsid w:val="00FC6EDE"/>
    <w:rsid w:val="00FD12A8"/>
    <w:rsid w:val="00FF76AD"/>
    <w:rsid w:val="492B0523"/>
    <w:rsid w:val="4FB4249D"/>
    <w:rsid w:val="7A480F26"/>
    <w:rsid w:val="7AE96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45E846"/>
  <w15:docId w15:val="{BA904BBC-0626-44FC-B060-BA2D665B4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969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83CE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unhideWhenUsed/>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qFormat/>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qFormat/>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qForm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link w:val="ListParagraphChar"/>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ference">
    <w:name w:val="reference"/>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Pr>
      <w:sz w:val="22"/>
      <w:szCs w:val="22"/>
    </w:rPr>
  </w:style>
  <w:style w:type="character" w:customStyle="1" w:styleId="UnresolvedMention">
    <w:name w:val="Unresolved Mention"/>
    <w:basedOn w:val="DefaultParagraphFont"/>
    <w:uiPriority w:val="99"/>
    <w:semiHidden/>
    <w:unhideWhenUsed/>
    <w:rsid w:val="000C2490"/>
    <w:rPr>
      <w:color w:val="605E5C"/>
      <w:shd w:val="clear" w:color="auto" w:fill="E1DFDD"/>
    </w:rPr>
  </w:style>
  <w:style w:type="character" w:customStyle="1" w:styleId="sc-longform-header-author">
    <w:name w:val="sc-longform-header-author"/>
    <w:basedOn w:val="DefaultParagraphFont"/>
    <w:rsid w:val="00380C81"/>
  </w:style>
  <w:style w:type="character" w:customStyle="1" w:styleId="sc-text">
    <w:name w:val="sc-text"/>
    <w:basedOn w:val="DefaultParagraphFont"/>
    <w:rsid w:val="00380C81"/>
  </w:style>
  <w:style w:type="character" w:customStyle="1" w:styleId="sc-longform-header-date">
    <w:name w:val="sc-longform-header-date"/>
    <w:basedOn w:val="DefaultParagraphFont"/>
    <w:rsid w:val="00380C81"/>
  </w:style>
  <w:style w:type="paragraph" w:customStyle="1" w:styleId="sc-longform-header-sapo">
    <w:name w:val="sc-longform-header-sapo"/>
    <w:basedOn w:val="Normal"/>
    <w:rsid w:val="00380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A96902"/>
    <w:rPr>
      <w:rFonts w:asciiTheme="majorHAnsi" w:eastAsiaTheme="majorEastAsia" w:hAnsiTheme="majorHAnsi" w:cstheme="majorBidi"/>
      <w:color w:val="2E74B5" w:themeColor="accent1" w:themeShade="BF"/>
      <w:sz w:val="26"/>
      <w:szCs w:val="26"/>
    </w:rPr>
  </w:style>
  <w:style w:type="character" w:customStyle="1" w:styleId="font-medium">
    <w:name w:val="font-medium"/>
    <w:basedOn w:val="DefaultParagraphFont"/>
    <w:rsid w:val="00A96902"/>
  </w:style>
  <w:style w:type="character" w:customStyle="1" w:styleId="Heading3Char">
    <w:name w:val="Heading 3 Char"/>
    <w:basedOn w:val="DefaultParagraphFont"/>
    <w:link w:val="Heading3"/>
    <w:uiPriority w:val="9"/>
    <w:semiHidden/>
    <w:rsid w:val="00883CE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501758">
      <w:bodyDiv w:val="1"/>
      <w:marLeft w:val="0"/>
      <w:marRight w:val="0"/>
      <w:marTop w:val="0"/>
      <w:marBottom w:val="0"/>
      <w:divBdr>
        <w:top w:val="none" w:sz="0" w:space="0" w:color="auto"/>
        <w:left w:val="none" w:sz="0" w:space="0" w:color="auto"/>
        <w:bottom w:val="none" w:sz="0" w:space="0" w:color="auto"/>
        <w:right w:val="none" w:sz="0" w:space="0" w:color="auto"/>
      </w:divBdr>
    </w:div>
    <w:div w:id="721562440">
      <w:bodyDiv w:val="1"/>
      <w:marLeft w:val="0"/>
      <w:marRight w:val="0"/>
      <w:marTop w:val="0"/>
      <w:marBottom w:val="0"/>
      <w:divBdr>
        <w:top w:val="none" w:sz="0" w:space="0" w:color="auto"/>
        <w:left w:val="none" w:sz="0" w:space="0" w:color="auto"/>
        <w:bottom w:val="none" w:sz="0" w:space="0" w:color="auto"/>
        <w:right w:val="none" w:sz="0" w:space="0" w:color="auto"/>
      </w:divBdr>
      <w:divsChild>
        <w:div w:id="1398550696">
          <w:marLeft w:val="0"/>
          <w:marRight w:val="0"/>
          <w:marTop w:val="0"/>
          <w:marBottom w:val="0"/>
          <w:divBdr>
            <w:top w:val="none" w:sz="0" w:space="0" w:color="auto"/>
            <w:left w:val="none" w:sz="0" w:space="0" w:color="auto"/>
            <w:bottom w:val="none" w:sz="0" w:space="0" w:color="auto"/>
            <w:right w:val="none" w:sz="0" w:space="0" w:color="auto"/>
          </w:divBdr>
          <w:divsChild>
            <w:div w:id="90252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491979">
      <w:bodyDiv w:val="1"/>
      <w:marLeft w:val="0"/>
      <w:marRight w:val="0"/>
      <w:marTop w:val="0"/>
      <w:marBottom w:val="0"/>
      <w:divBdr>
        <w:top w:val="none" w:sz="0" w:space="0" w:color="auto"/>
        <w:left w:val="none" w:sz="0" w:space="0" w:color="auto"/>
        <w:bottom w:val="none" w:sz="0" w:space="0" w:color="auto"/>
        <w:right w:val="none" w:sz="0" w:space="0" w:color="auto"/>
      </w:divBdr>
      <w:divsChild>
        <w:div w:id="776951636">
          <w:marLeft w:val="0"/>
          <w:marRight w:val="0"/>
          <w:marTop w:val="0"/>
          <w:marBottom w:val="225"/>
          <w:divBdr>
            <w:top w:val="none" w:sz="0" w:space="0" w:color="auto"/>
            <w:left w:val="none" w:sz="0" w:space="0" w:color="auto"/>
            <w:bottom w:val="none" w:sz="0" w:space="0" w:color="auto"/>
            <w:right w:val="none" w:sz="0" w:space="0" w:color="auto"/>
          </w:divBdr>
          <w:divsChild>
            <w:div w:id="692807701">
              <w:marLeft w:val="0"/>
              <w:marRight w:val="0"/>
              <w:marTop w:val="0"/>
              <w:marBottom w:val="225"/>
              <w:divBdr>
                <w:top w:val="none" w:sz="0" w:space="0" w:color="auto"/>
                <w:left w:val="none" w:sz="0" w:space="0" w:color="auto"/>
                <w:bottom w:val="none" w:sz="0" w:space="0" w:color="auto"/>
                <w:right w:val="none" w:sz="0" w:space="0" w:color="auto"/>
              </w:divBdr>
            </w:div>
            <w:div w:id="88896423">
              <w:marLeft w:val="0"/>
              <w:marRight w:val="0"/>
              <w:marTop w:val="0"/>
              <w:marBottom w:val="225"/>
              <w:divBdr>
                <w:top w:val="none" w:sz="0" w:space="0" w:color="auto"/>
                <w:left w:val="none" w:sz="0" w:space="0" w:color="auto"/>
                <w:bottom w:val="none" w:sz="0" w:space="0" w:color="auto"/>
                <w:right w:val="none" w:sz="0" w:space="0" w:color="auto"/>
              </w:divBdr>
            </w:div>
            <w:div w:id="1969508566">
              <w:marLeft w:val="0"/>
              <w:marRight w:val="0"/>
              <w:marTop w:val="0"/>
              <w:marBottom w:val="225"/>
              <w:divBdr>
                <w:top w:val="none" w:sz="0" w:space="0" w:color="auto"/>
                <w:left w:val="none" w:sz="0" w:space="0" w:color="auto"/>
                <w:bottom w:val="none" w:sz="0" w:space="0" w:color="auto"/>
                <w:right w:val="none" w:sz="0" w:space="0" w:color="auto"/>
              </w:divBdr>
            </w:div>
            <w:div w:id="1225214324">
              <w:marLeft w:val="0"/>
              <w:marRight w:val="0"/>
              <w:marTop w:val="0"/>
              <w:marBottom w:val="225"/>
              <w:divBdr>
                <w:top w:val="none" w:sz="0" w:space="0" w:color="auto"/>
                <w:left w:val="none" w:sz="0" w:space="0" w:color="auto"/>
                <w:bottom w:val="none" w:sz="0" w:space="0" w:color="auto"/>
                <w:right w:val="none" w:sz="0" w:space="0" w:color="auto"/>
              </w:divBdr>
            </w:div>
            <w:div w:id="356662247">
              <w:marLeft w:val="0"/>
              <w:marRight w:val="0"/>
              <w:marTop w:val="0"/>
              <w:marBottom w:val="225"/>
              <w:divBdr>
                <w:top w:val="none" w:sz="0" w:space="0" w:color="auto"/>
                <w:left w:val="none" w:sz="0" w:space="0" w:color="auto"/>
                <w:bottom w:val="none" w:sz="0" w:space="0" w:color="auto"/>
                <w:right w:val="none" w:sz="0" w:space="0" w:color="auto"/>
              </w:divBdr>
            </w:div>
            <w:div w:id="365259767">
              <w:marLeft w:val="0"/>
              <w:marRight w:val="0"/>
              <w:marTop w:val="0"/>
              <w:marBottom w:val="225"/>
              <w:divBdr>
                <w:top w:val="none" w:sz="0" w:space="0" w:color="auto"/>
                <w:left w:val="none" w:sz="0" w:space="0" w:color="auto"/>
                <w:bottom w:val="none" w:sz="0" w:space="0" w:color="auto"/>
                <w:right w:val="none" w:sz="0" w:space="0" w:color="auto"/>
              </w:divBdr>
            </w:div>
            <w:div w:id="361564547">
              <w:marLeft w:val="0"/>
              <w:marRight w:val="0"/>
              <w:marTop w:val="0"/>
              <w:marBottom w:val="225"/>
              <w:divBdr>
                <w:top w:val="none" w:sz="0" w:space="0" w:color="auto"/>
                <w:left w:val="none" w:sz="0" w:space="0" w:color="auto"/>
                <w:bottom w:val="none" w:sz="0" w:space="0" w:color="auto"/>
                <w:right w:val="none" w:sz="0" w:space="0" w:color="auto"/>
              </w:divBdr>
            </w:div>
            <w:div w:id="1654598108">
              <w:marLeft w:val="0"/>
              <w:marRight w:val="0"/>
              <w:marTop w:val="0"/>
              <w:marBottom w:val="225"/>
              <w:divBdr>
                <w:top w:val="none" w:sz="0" w:space="0" w:color="auto"/>
                <w:left w:val="none" w:sz="0" w:space="0" w:color="auto"/>
                <w:bottom w:val="none" w:sz="0" w:space="0" w:color="auto"/>
                <w:right w:val="none" w:sz="0" w:space="0" w:color="auto"/>
              </w:divBdr>
            </w:div>
            <w:div w:id="1774586847">
              <w:marLeft w:val="0"/>
              <w:marRight w:val="0"/>
              <w:marTop w:val="0"/>
              <w:marBottom w:val="225"/>
              <w:divBdr>
                <w:top w:val="none" w:sz="0" w:space="0" w:color="auto"/>
                <w:left w:val="none" w:sz="0" w:space="0" w:color="auto"/>
                <w:bottom w:val="none" w:sz="0" w:space="0" w:color="auto"/>
                <w:right w:val="none" w:sz="0" w:space="0" w:color="auto"/>
              </w:divBdr>
            </w:div>
            <w:div w:id="1779369179">
              <w:marLeft w:val="0"/>
              <w:marRight w:val="0"/>
              <w:marTop w:val="0"/>
              <w:marBottom w:val="225"/>
              <w:divBdr>
                <w:top w:val="none" w:sz="0" w:space="0" w:color="auto"/>
                <w:left w:val="none" w:sz="0" w:space="0" w:color="auto"/>
                <w:bottom w:val="none" w:sz="0" w:space="0" w:color="auto"/>
                <w:right w:val="none" w:sz="0" w:space="0" w:color="auto"/>
              </w:divBdr>
            </w:div>
            <w:div w:id="1284773123">
              <w:marLeft w:val="0"/>
              <w:marRight w:val="0"/>
              <w:marTop w:val="0"/>
              <w:marBottom w:val="225"/>
              <w:divBdr>
                <w:top w:val="none" w:sz="0" w:space="0" w:color="auto"/>
                <w:left w:val="none" w:sz="0" w:space="0" w:color="auto"/>
                <w:bottom w:val="none" w:sz="0" w:space="0" w:color="auto"/>
                <w:right w:val="none" w:sz="0" w:space="0" w:color="auto"/>
              </w:divBdr>
            </w:div>
            <w:div w:id="773791663">
              <w:marLeft w:val="0"/>
              <w:marRight w:val="0"/>
              <w:marTop w:val="0"/>
              <w:marBottom w:val="225"/>
              <w:divBdr>
                <w:top w:val="none" w:sz="0" w:space="0" w:color="auto"/>
                <w:left w:val="none" w:sz="0" w:space="0" w:color="auto"/>
                <w:bottom w:val="none" w:sz="0" w:space="0" w:color="auto"/>
                <w:right w:val="none" w:sz="0" w:space="0" w:color="auto"/>
              </w:divBdr>
            </w:div>
            <w:div w:id="146214135">
              <w:marLeft w:val="0"/>
              <w:marRight w:val="0"/>
              <w:marTop w:val="0"/>
              <w:marBottom w:val="225"/>
              <w:divBdr>
                <w:top w:val="none" w:sz="0" w:space="0" w:color="auto"/>
                <w:left w:val="none" w:sz="0" w:space="0" w:color="auto"/>
                <w:bottom w:val="none" w:sz="0" w:space="0" w:color="auto"/>
                <w:right w:val="none" w:sz="0" w:space="0" w:color="auto"/>
              </w:divBdr>
            </w:div>
            <w:div w:id="1762409917">
              <w:marLeft w:val="0"/>
              <w:marRight w:val="0"/>
              <w:marTop w:val="0"/>
              <w:marBottom w:val="225"/>
              <w:divBdr>
                <w:top w:val="none" w:sz="0" w:space="0" w:color="auto"/>
                <w:left w:val="none" w:sz="0" w:space="0" w:color="auto"/>
                <w:bottom w:val="none" w:sz="0" w:space="0" w:color="auto"/>
                <w:right w:val="none" w:sz="0" w:space="0" w:color="auto"/>
              </w:divBdr>
            </w:div>
            <w:div w:id="565847938">
              <w:marLeft w:val="0"/>
              <w:marRight w:val="0"/>
              <w:marTop w:val="0"/>
              <w:marBottom w:val="225"/>
              <w:divBdr>
                <w:top w:val="none" w:sz="0" w:space="0" w:color="auto"/>
                <w:left w:val="none" w:sz="0" w:space="0" w:color="auto"/>
                <w:bottom w:val="none" w:sz="0" w:space="0" w:color="auto"/>
                <w:right w:val="none" w:sz="0" w:space="0" w:color="auto"/>
              </w:divBdr>
            </w:div>
            <w:div w:id="951398506">
              <w:marLeft w:val="0"/>
              <w:marRight w:val="0"/>
              <w:marTop w:val="0"/>
              <w:marBottom w:val="225"/>
              <w:divBdr>
                <w:top w:val="none" w:sz="0" w:space="0" w:color="auto"/>
                <w:left w:val="none" w:sz="0" w:space="0" w:color="auto"/>
                <w:bottom w:val="none" w:sz="0" w:space="0" w:color="auto"/>
                <w:right w:val="none" w:sz="0" w:space="0" w:color="auto"/>
              </w:divBdr>
            </w:div>
            <w:div w:id="1509516526">
              <w:marLeft w:val="0"/>
              <w:marRight w:val="0"/>
              <w:marTop w:val="0"/>
              <w:marBottom w:val="225"/>
              <w:divBdr>
                <w:top w:val="none" w:sz="0" w:space="0" w:color="auto"/>
                <w:left w:val="none" w:sz="0" w:space="0" w:color="auto"/>
                <w:bottom w:val="none" w:sz="0" w:space="0" w:color="auto"/>
                <w:right w:val="none" w:sz="0" w:space="0" w:color="auto"/>
              </w:divBdr>
            </w:div>
            <w:div w:id="582229790">
              <w:marLeft w:val="0"/>
              <w:marRight w:val="0"/>
              <w:marTop w:val="0"/>
              <w:marBottom w:val="225"/>
              <w:divBdr>
                <w:top w:val="none" w:sz="0" w:space="0" w:color="auto"/>
                <w:left w:val="none" w:sz="0" w:space="0" w:color="auto"/>
                <w:bottom w:val="none" w:sz="0" w:space="0" w:color="auto"/>
                <w:right w:val="none" w:sz="0" w:space="0" w:color="auto"/>
              </w:divBdr>
            </w:div>
            <w:div w:id="1579318566">
              <w:marLeft w:val="0"/>
              <w:marRight w:val="0"/>
              <w:marTop w:val="0"/>
              <w:marBottom w:val="225"/>
              <w:divBdr>
                <w:top w:val="none" w:sz="0" w:space="0" w:color="auto"/>
                <w:left w:val="none" w:sz="0" w:space="0" w:color="auto"/>
                <w:bottom w:val="none" w:sz="0" w:space="0" w:color="auto"/>
                <w:right w:val="none" w:sz="0" w:space="0" w:color="auto"/>
              </w:divBdr>
            </w:div>
            <w:div w:id="1323771907">
              <w:marLeft w:val="0"/>
              <w:marRight w:val="0"/>
              <w:marTop w:val="0"/>
              <w:marBottom w:val="225"/>
              <w:divBdr>
                <w:top w:val="none" w:sz="0" w:space="0" w:color="auto"/>
                <w:left w:val="none" w:sz="0" w:space="0" w:color="auto"/>
                <w:bottom w:val="none" w:sz="0" w:space="0" w:color="auto"/>
                <w:right w:val="none" w:sz="0" w:space="0" w:color="auto"/>
              </w:divBdr>
            </w:div>
            <w:div w:id="229384148">
              <w:marLeft w:val="0"/>
              <w:marRight w:val="0"/>
              <w:marTop w:val="0"/>
              <w:marBottom w:val="225"/>
              <w:divBdr>
                <w:top w:val="none" w:sz="0" w:space="0" w:color="auto"/>
                <w:left w:val="none" w:sz="0" w:space="0" w:color="auto"/>
                <w:bottom w:val="none" w:sz="0" w:space="0" w:color="auto"/>
                <w:right w:val="none" w:sz="0" w:space="0" w:color="auto"/>
              </w:divBdr>
            </w:div>
            <w:div w:id="239222343">
              <w:marLeft w:val="0"/>
              <w:marRight w:val="0"/>
              <w:marTop w:val="0"/>
              <w:marBottom w:val="225"/>
              <w:divBdr>
                <w:top w:val="none" w:sz="0" w:space="0" w:color="auto"/>
                <w:left w:val="none" w:sz="0" w:space="0" w:color="auto"/>
                <w:bottom w:val="none" w:sz="0" w:space="0" w:color="auto"/>
                <w:right w:val="none" w:sz="0" w:space="0" w:color="auto"/>
              </w:divBdr>
            </w:div>
            <w:div w:id="1160775470">
              <w:marLeft w:val="0"/>
              <w:marRight w:val="0"/>
              <w:marTop w:val="0"/>
              <w:marBottom w:val="225"/>
              <w:divBdr>
                <w:top w:val="none" w:sz="0" w:space="0" w:color="auto"/>
                <w:left w:val="none" w:sz="0" w:space="0" w:color="auto"/>
                <w:bottom w:val="none" w:sz="0" w:space="0" w:color="auto"/>
                <w:right w:val="none" w:sz="0" w:space="0" w:color="auto"/>
              </w:divBdr>
            </w:div>
            <w:div w:id="1989824267">
              <w:marLeft w:val="0"/>
              <w:marRight w:val="0"/>
              <w:marTop w:val="0"/>
              <w:marBottom w:val="225"/>
              <w:divBdr>
                <w:top w:val="none" w:sz="0" w:space="0" w:color="auto"/>
                <w:left w:val="none" w:sz="0" w:space="0" w:color="auto"/>
                <w:bottom w:val="none" w:sz="0" w:space="0" w:color="auto"/>
                <w:right w:val="none" w:sz="0" w:space="0" w:color="auto"/>
              </w:divBdr>
            </w:div>
            <w:div w:id="1868519523">
              <w:marLeft w:val="0"/>
              <w:marRight w:val="0"/>
              <w:marTop w:val="0"/>
              <w:marBottom w:val="225"/>
              <w:divBdr>
                <w:top w:val="none" w:sz="0" w:space="0" w:color="auto"/>
                <w:left w:val="none" w:sz="0" w:space="0" w:color="auto"/>
                <w:bottom w:val="none" w:sz="0" w:space="0" w:color="auto"/>
                <w:right w:val="none" w:sz="0" w:space="0" w:color="auto"/>
              </w:divBdr>
            </w:div>
            <w:div w:id="2127042404">
              <w:marLeft w:val="0"/>
              <w:marRight w:val="0"/>
              <w:marTop w:val="0"/>
              <w:marBottom w:val="225"/>
              <w:divBdr>
                <w:top w:val="none" w:sz="0" w:space="0" w:color="auto"/>
                <w:left w:val="none" w:sz="0" w:space="0" w:color="auto"/>
                <w:bottom w:val="none" w:sz="0" w:space="0" w:color="auto"/>
                <w:right w:val="none" w:sz="0" w:space="0" w:color="auto"/>
              </w:divBdr>
            </w:div>
            <w:div w:id="1977950846">
              <w:marLeft w:val="0"/>
              <w:marRight w:val="0"/>
              <w:marTop w:val="0"/>
              <w:marBottom w:val="225"/>
              <w:divBdr>
                <w:top w:val="none" w:sz="0" w:space="0" w:color="auto"/>
                <w:left w:val="none" w:sz="0" w:space="0" w:color="auto"/>
                <w:bottom w:val="none" w:sz="0" w:space="0" w:color="auto"/>
                <w:right w:val="none" w:sz="0" w:space="0" w:color="auto"/>
              </w:divBdr>
            </w:div>
            <w:div w:id="134165862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087917905">
      <w:bodyDiv w:val="1"/>
      <w:marLeft w:val="0"/>
      <w:marRight w:val="0"/>
      <w:marTop w:val="0"/>
      <w:marBottom w:val="0"/>
      <w:divBdr>
        <w:top w:val="none" w:sz="0" w:space="0" w:color="auto"/>
        <w:left w:val="none" w:sz="0" w:space="0" w:color="auto"/>
        <w:bottom w:val="none" w:sz="0" w:space="0" w:color="auto"/>
        <w:right w:val="none" w:sz="0" w:space="0" w:color="auto"/>
      </w:divBdr>
    </w:div>
    <w:div w:id="2129618150">
      <w:bodyDiv w:val="1"/>
      <w:marLeft w:val="0"/>
      <w:marRight w:val="0"/>
      <w:marTop w:val="0"/>
      <w:marBottom w:val="0"/>
      <w:divBdr>
        <w:top w:val="none" w:sz="0" w:space="0" w:color="auto"/>
        <w:left w:val="none" w:sz="0" w:space="0" w:color="auto"/>
        <w:bottom w:val="none" w:sz="0" w:space="0" w:color="auto"/>
        <w:right w:val="none" w:sz="0" w:space="0" w:color="auto"/>
      </w:divBdr>
      <w:divsChild>
        <w:div w:id="324631572">
          <w:marLeft w:val="0"/>
          <w:marRight w:val="0"/>
          <w:marTop w:val="0"/>
          <w:marBottom w:val="0"/>
          <w:divBdr>
            <w:top w:val="single" w:sz="2" w:space="0" w:color="E5E7EB"/>
            <w:left w:val="single" w:sz="2" w:space="0" w:color="E5E7EB"/>
            <w:bottom w:val="single" w:sz="2" w:space="0" w:color="E5E7EB"/>
            <w:right w:val="single" w:sz="2" w:space="0" w:color="E5E7EB"/>
          </w:divBdr>
        </w:div>
        <w:div w:id="2024239385">
          <w:marLeft w:val="0"/>
          <w:marRight w:val="0"/>
          <w:marTop w:val="0"/>
          <w:marBottom w:val="0"/>
          <w:divBdr>
            <w:top w:val="single" w:sz="2" w:space="0" w:color="E5E7EB"/>
            <w:left w:val="single" w:sz="2" w:space="0" w:color="E5E7EB"/>
            <w:bottom w:val="single" w:sz="2" w:space="0" w:color="E5E7EB"/>
            <w:right w:val="single" w:sz="2" w:space="0" w:color="E5E7EB"/>
          </w:divBdr>
        </w:div>
        <w:div w:id="1887570336">
          <w:marLeft w:val="0"/>
          <w:marRight w:val="0"/>
          <w:marTop w:val="0"/>
          <w:marBottom w:val="0"/>
          <w:divBdr>
            <w:top w:val="single" w:sz="2" w:space="0" w:color="E5E7EB"/>
            <w:left w:val="single" w:sz="2" w:space="0" w:color="E5E7EB"/>
            <w:bottom w:val="single" w:sz="2" w:space="0" w:color="E5E7EB"/>
            <w:right w:val="single" w:sz="2" w:space="0" w:color="E5E7EB"/>
          </w:divBdr>
        </w:div>
        <w:div w:id="1316183292">
          <w:marLeft w:val="0"/>
          <w:marRight w:val="0"/>
          <w:marTop w:val="0"/>
          <w:marBottom w:val="0"/>
          <w:divBdr>
            <w:top w:val="single" w:sz="2" w:space="0" w:color="E5E7EB"/>
            <w:left w:val="single" w:sz="2" w:space="0" w:color="E5E7EB"/>
            <w:bottom w:val="single" w:sz="2" w:space="0" w:color="E5E7EB"/>
            <w:right w:val="single" w:sz="2" w:space="0" w:color="E5E7EB"/>
          </w:divBdr>
        </w:div>
        <w:div w:id="1498764152">
          <w:marLeft w:val="0"/>
          <w:marRight w:val="0"/>
          <w:marTop w:val="0"/>
          <w:marBottom w:val="0"/>
          <w:divBdr>
            <w:top w:val="single" w:sz="2" w:space="0" w:color="E5E7EB"/>
            <w:left w:val="single" w:sz="2" w:space="0" w:color="E5E7EB"/>
            <w:bottom w:val="single" w:sz="2" w:space="0" w:color="E5E7EB"/>
            <w:right w:val="single" w:sz="2" w:space="0" w:color="E5E7EB"/>
          </w:divBdr>
        </w:div>
        <w:div w:id="824787422">
          <w:marLeft w:val="0"/>
          <w:marRight w:val="0"/>
          <w:marTop w:val="0"/>
          <w:marBottom w:val="0"/>
          <w:divBdr>
            <w:top w:val="single" w:sz="2" w:space="0" w:color="E5E7EB"/>
            <w:left w:val="single" w:sz="2" w:space="0" w:color="E5E7EB"/>
            <w:bottom w:val="single" w:sz="2" w:space="0" w:color="E5E7EB"/>
            <w:right w:val="single" w:sz="2" w:space="0" w:color="E5E7EB"/>
          </w:divBdr>
        </w:div>
        <w:div w:id="274677084">
          <w:marLeft w:val="0"/>
          <w:marRight w:val="0"/>
          <w:marTop w:val="0"/>
          <w:marBottom w:val="0"/>
          <w:divBdr>
            <w:top w:val="single" w:sz="2" w:space="0" w:color="E5E7EB"/>
            <w:left w:val="single" w:sz="2" w:space="0" w:color="E5E7EB"/>
            <w:bottom w:val="single" w:sz="2" w:space="0" w:color="E5E7EB"/>
            <w:right w:val="single" w:sz="2" w:space="0" w:color="E5E7EB"/>
          </w:divBdr>
        </w:div>
        <w:div w:id="399638608">
          <w:marLeft w:val="0"/>
          <w:marRight w:val="0"/>
          <w:marTop w:val="0"/>
          <w:marBottom w:val="0"/>
          <w:divBdr>
            <w:top w:val="single" w:sz="2" w:space="0" w:color="E5E7EB"/>
            <w:left w:val="single" w:sz="2" w:space="0" w:color="E5E7EB"/>
            <w:bottom w:val="single" w:sz="2" w:space="0" w:color="E5E7EB"/>
            <w:right w:val="single" w:sz="2" w:space="0" w:color="E5E7EB"/>
          </w:divBdr>
        </w:div>
        <w:div w:id="2000235045">
          <w:marLeft w:val="0"/>
          <w:marRight w:val="0"/>
          <w:marTop w:val="0"/>
          <w:marBottom w:val="0"/>
          <w:divBdr>
            <w:top w:val="single" w:sz="2" w:space="0" w:color="E5E7EB"/>
            <w:left w:val="single" w:sz="2" w:space="0" w:color="E5E7EB"/>
            <w:bottom w:val="single" w:sz="2" w:space="0" w:color="E5E7EB"/>
            <w:right w:val="single" w:sz="2" w:space="0" w:color="E5E7EB"/>
          </w:divBdr>
        </w:div>
        <w:div w:id="13937731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6</Pages>
  <Words>2876</Words>
  <Characters>16398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47</cp:revision>
  <cp:lastPrinted>2025-05-07T02:52:00Z</cp:lastPrinted>
  <dcterms:created xsi:type="dcterms:W3CDTF">2025-06-17T06:56:00Z</dcterms:created>
  <dcterms:modified xsi:type="dcterms:W3CDTF">2025-07-01T03:26:00Z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ECD32E3C886049C1817C5E30558D6D22_13</vt:lpwstr>
  </property>
</Properties>
</file>